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3769F6BB"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5B27E4">
              <w:rPr>
                <w:b/>
                <w:bCs/>
                <w:sz w:val="21"/>
                <w:szCs w:val="21"/>
              </w:rPr>
              <w:t>Home Page</w:t>
            </w:r>
          </w:p>
        </w:tc>
      </w:tr>
    </w:tbl>
    <w:p w14:paraId="73B3E1DF" w14:textId="642D2876" w:rsidR="007F75CB" w:rsidRDefault="007F75CB">
      <w:pPr>
        <w:rPr>
          <w:sz w:val="22"/>
          <w:szCs w:val="22"/>
        </w:rPr>
      </w:pPr>
    </w:p>
    <w:p w14:paraId="32B11FB2" w14:textId="77777777" w:rsidR="005B27E4" w:rsidRPr="00303BAA" w:rsidRDefault="005B27E4">
      <w:pPr>
        <w:rPr>
          <w:sz w:val="22"/>
          <w:szCs w:val="22"/>
        </w:rPr>
      </w:pPr>
    </w:p>
    <w:tbl>
      <w:tblPr>
        <w:tblW w:w="145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9"/>
        <w:gridCol w:w="12694"/>
      </w:tblGrid>
      <w:tr w:rsidR="00C204E0" w:rsidRPr="00303BAA" w14:paraId="7C5A4BC2" w14:textId="77777777" w:rsidTr="00C204E0">
        <w:trPr>
          <w:trHeight w:val="330"/>
        </w:trPr>
        <w:tc>
          <w:tcPr>
            <w:tcW w:w="1809" w:type="dxa"/>
            <w:shd w:val="solid" w:color="D9D9D9" w:fill="auto"/>
            <w:vAlign w:val="center"/>
          </w:tcPr>
          <w:p w14:paraId="2AF672DB" w14:textId="77777777" w:rsidR="00C204E0" w:rsidRPr="00303BAA" w:rsidRDefault="00C204E0">
            <w:pPr>
              <w:rPr>
                <w:b/>
                <w:i/>
                <w:sz w:val="22"/>
                <w:szCs w:val="22"/>
              </w:rPr>
            </w:pPr>
            <w:r w:rsidRPr="00303BAA">
              <w:rPr>
                <w:b/>
                <w:i/>
                <w:sz w:val="22"/>
                <w:szCs w:val="22"/>
              </w:rPr>
              <w:t>Section Type:</w:t>
            </w:r>
          </w:p>
        </w:tc>
        <w:tc>
          <w:tcPr>
            <w:tcW w:w="12694" w:type="dxa"/>
            <w:shd w:val="solid" w:color="D9D9D9" w:fill="auto"/>
            <w:vAlign w:val="center"/>
          </w:tcPr>
          <w:p w14:paraId="4BA10C1B" w14:textId="24E1C8C8" w:rsidR="00C204E0" w:rsidRPr="00303BAA" w:rsidRDefault="00C204E0">
            <w:pPr>
              <w:rPr>
                <w:b/>
                <w:i/>
                <w:sz w:val="22"/>
                <w:szCs w:val="22"/>
              </w:rPr>
            </w:pPr>
            <w:r w:rsidRPr="00303BAA">
              <w:rPr>
                <w:b/>
                <w:sz w:val="22"/>
                <w:szCs w:val="22"/>
              </w:rPr>
              <w:br/>
              <w:t>Section Title: Home Page</w:t>
            </w:r>
            <w:r w:rsidRPr="00303BAA">
              <w:rPr>
                <w:b/>
                <w:sz w:val="22"/>
                <w:szCs w:val="22"/>
              </w:rPr>
              <w:br/>
            </w:r>
          </w:p>
        </w:tc>
      </w:tr>
      <w:tr w:rsidR="005B27E4" w:rsidRPr="00303BAA" w14:paraId="2FEC564E" w14:textId="77777777" w:rsidTr="00C204E0">
        <w:trPr>
          <w:trHeight w:val="420"/>
        </w:trPr>
        <w:tc>
          <w:tcPr>
            <w:tcW w:w="1809" w:type="dxa"/>
          </w:tcPr>
          <w:p w14:paraId="72E32568" w14:textId="2BB54042" w:rsidR="005B27E4" w:rsidRPr="00303BAA" w:rsidRDefault="005B27E4">
            <w:pPr>
              <w:rPr>
                <w:sz w:val="22"/>
                <w:szCs w:val="22"/>
              </w:rPr>
            </w:pPr>
            <w:r>
              <w:rPr>
                <w:sz w:val="22"/>
                <w:szCs w:val="22"/>
              </w:rPr>
              <w:t>Meta</w:t>
            </w:r>
          </w:p>
        </w:tc>
        <w:tc>
          <w:tcPr>
            <w:tcW w:w="12694" w:type="dxa"/>
          </w:tcPr>
          <w:p w14:paraId="4E1E8622" w14:textId="1F1695E5" w:rsidR="005B27E4" w:rsidRDefault="00A2015B">
            <w:pPr>
              <w:rPr>
                <w:sz w:val="22"/>
                <w:szCs w:val="22"/>
              </w:rPr>
            </w:pPr>
            <w:r w:rsidRPr="00A2015B">
              <w:rPr>
                <w:sz w:val="22"/>
                <w:szCs w:val="22"/>
                <w:highlight w:val="magenta"/>
              </w:rPr>
              <w:t>Tag</w:t>
            </w:r>
          </w:p>
          <w:p w14:paraId="3A09CF31" w14:textId="77777777" w:rsidR="00A2015B" w:rsidRDefault="00A2015B">
            <w:pPr>
              <w:rPr>
                <w:sz w:val="22"/>
                <w:szCs w:val="22"/>
              </w:rPr>
            </w:pPr>
          </w:p>
          <w:p w14:paraId="75F10C5F" w14:textId="25357B9F" w:rsidR="00C4576F" w:rsidRDefault="00B2029E">
            <w:pPr>
              <w:rPr>
                <w:sz w:val="22"/>
                <w:szCs w:val="22"/>
              </w:rPr>
            </w:pPr>
            <w:r w:rsidRPr="00B2029E">
              <w:rPr>
                <w:sz w:val="22"/>
                <w:szCs w:val="22"/>
              </w:rPr>
              <w:t>Newport Private Wealth</w:t>
            </w:r>
          </w:p>
          <w:p w14:paraId="7B8F3C03" w14:textId="77777777" w:rsidR="00A2015B" w:rsidRDefault="00A2015B">
            <w:pPr>
              <w:rPr>
                <w:sz w:val="22"/>
                <w:szCs w:val="22"/>
              </w:rPr>
            </w:pPr>
          </w:p>
          <w:p w14:paraId="320290D8" w14:textId="6B24C7F5" w:rsidR="00A2015B" w:rsidRDefault="00A2015B">
            <w:pPr>
              <w:rPr>
                <w:sz w:val="22"/>
                <w:szCs w:val="22"/>
              </w:rPr>
            </w:pPr>
            <w:r w:rsidRPr="00A2015B">
              <w:rPr>
                <w:sz w:val="22"/>
                <w:szCs w:val="22"/>
                <w:highlight w:val="magenta"/>
              </w:rPr>
              <w:t>Description</w:t>
            </w:r>
          </w:p>
          <w:p w14:paraId="1D80F859" w14:textId="77777777" w:rsidR="00A2015B" w:rsidRDefault="00A2015B">
            <w:pPr>
              <w:rPr>
                <w:sz w:val="22"/>
                <w:szCs w:val="22"/>
              </w:rPr>
            </w:pPr>
          </w:p>
          <w:p w14:paraId="3C123FB2" w14:textId="058EEE83" w:rsidR="00A2015B" w:rsidRDefault="00B2029E">
            <w:pPr>
              <w:rPr>
                <w:sz w:val="22"/>
                <w:szCs w:val="22"/>
              </w:rPr>
            </w:pPr>
            <w:r w:rsidRPr="00B2029E">
              <w:rPr>
                <w:sz w:val="22"/>
                <w:szCs w:val="22"/>
              </w:rPr>
              <w:t>Newport Private Wealth specializes in wealth management, providing investment and financial advice for high-net-worth clients.</w:t>
            </w:r>
          </w:p>
          <w:p w14:paraId="0F1EE964" w14:textId="5F39A3B3" w:rsidR="00C4576F" w:rsidRPr="00303BAA" w:rsidRDefault="00C4576F">
            <w:pPr>
              <w:rPr>
                <w:sz w:val="22"/>
                <w:szCs w:val="22"/>
              </w:rPr>
            </w:pPr>
          </w:p>
        </w:tc>
      </w:tr>
      <w:tr w:rsidR="00C204E0" w:rsidRPr="00303BAA" w14:paraId="6786E09D" w14:textId="77777777" w:rsidTr="00C204E0">
        <w:trPr>
          <w:trHeight w:val="420"/>
        </w:trPr>
        <w:tc>
          <w:tcPr>
            <w:tcW w:w="1809" w:type="dxa"/>
          </w:tcPr>
          <w:p w14:paraId="2D519AA1" w14:textId="77777777" w:rsidR="00C204E0" w:rsidRPr="00303BAA" w:rsidRDefault="00C204E0">
            <w:pPr>
              <w:rPr>
                <w:sz w:val="22"/>
                <w:szCs w:val="22"/>
              </w:rPr>
            </w:pPr>
          </w:p>
          <w:p w14:paraId="3B2E3C42" w14:textId="1E4FD804" w:rsidR="00C204E0" w:rsidRPr="00303BAA" w:rsidRDefault="00C204E0">
            <w:pPr>
              <w:rPr>
                <w:sz w:val="22"/>
                <w:szCs w:val="22"/>
              </w:rPr>
            </w:pPr>
            <w:r w:rsidRPr="00303BAA">
              <w:rPr>
                <w:sz w:val="22"/>
                <w:szCs w:val="22"/>
              </w:rPr>
              <w:t>Top Banner #1</w:t>
            </w:r>
          </w:p>
        </w:tc>
        <w:tc>
          <w:tcPr>
            <w:tcW w:w="12694" w:type="dxa"/>
          </w:tcPr>
          <w:p w14:paraId="52A77B57" w14:textId="77777777" w:rsidR="00C204E0" w:rsidRPr="00303BAA" w:rsidRDefault="00C204E0">
            <w:pPr>
              <w:rPr>
                <w:sz w:val="22"/>
                <w:szCs w:val="22"/>
              </w:rPr>
            </w:pPr>
          </w:p>
          <w:p w14:paraId="37093809" w14:textId="3171CE8D" w:rsidR="00F9769E" w:rsidRPr="00303BAA" w:rsidRDefault="00DC1C46">
            <w:pPr>
              <w:rPr>
                <w:sz w:val="22"/>
                <w:szCs w:val="22"/>
              </w:rPr>
            </w:pPr>
            <w:r>
              <w:rPr>
                <w:sz w:val="22"/>
                <w:szCs w:val="22"/>
              </w:rPr>
              <w:t>We take a different per</w:t>
            </w:r>
            <w:r w:rsidR="00111A20">
              <w:rPr>
                <w:sz w:val="22"/>
                <w:szCs w:val="22"/>
              </w:rPr>
              <w:t xml:space="preserve">spective. Yours. </w:t>
            </w:r>
          </w:p>
          <w:p w14:paraId="150D0055" w14:textId="77777777" w:rsidR="00C204E0" w:rsidRPr="00303BAA" w:rsidRDefault="00C204E0">
            <w:pPr>
              <w:rPr>
                <w:sz w:val="22"/>
                <w:szCs w:val="22"/>
                <w:highlight w:val="green"/>
              </w:rPr>
            </w:pPr>
          </w:p>
          <w:p w14:paraId="77C73C75" w14:textId="7859B51A" w:rsidR="00F9769E" w:rsidRPr="00303BAA" w:rsidRDefault="00C204E0">
            <w:pPr>
              <w:rPr>
                <w:sz w:val="22"/>
                <w:szCs w:val="22"/>
              </w:rPr>
            </w:pPr>
            <w:r w:rsidRPr="00303BAA">
              <w:rPr>
                <w:sz w:val="22"/>
                <w:szCs w:val="22"/>
              </w:rPr>
              <w:t xml:space="preserve">Learn More </w:t>
            </w:r>
            <w:r w:rsidRPr="00303BAA">
              <w:rPr>
                <w:sz w:val="22"/>
                <w:szCs w:val="22"/>
                <w:highlight w:val="green"/>
              </w:rPr>
              <w:t>[Button – Link to Why Newport]</w:t>
            </w:r>
            <w:r w:rsidRPr="00303BAA">
              <w:rPr>
                <w:sz w:val="22"/>
                <w:szCs w:val="22"/>
              </w:rPr>
              <w:br/>
            </w:r>
            <w:r w:rsidRPr="00303BAA">
              <w:rPr>
                <w:sz w:val="22"/>
                <w:szCs w:val="22"/>
              </w:rPr>
              <w:br/>
              <w:t xml:space="preserve">Watch Full Video </w:t>
            </w:r>
            <w:r w:rsidRPr="00303BAA">
              <w:rPr>
                <w:sz w:val="22"/>
                <w:szCs w:val="22"/>
                <w:highlight w:val="green"/>
              </w:rPr>
              <w:t>[Button</w:t>
            </w:r>
            <w:r w:rsidRPr="00303BAA">
              <w:rPr>
                <w:sz w:val="22"/>
                <w:szCs w:val="22"/>
              </w:rPr>
              <w:t>]</w:t>
            </w:r>
          </w:p>
          <w:p w14:paraId="77CA7DD3" w14:textId="562B91DB" w:rsidR="00C204E0" w:rsidRPr="00303BAA" w:rsidRDefault="00C204E0">
            <w:pPr>
              <w:rPr>
                <w:sz w:val="22"/>
                <w:szCs w:val="22"/>
              </w:rPr>
            </w:pPr>
          </w:p>
        </w:tc>
      </w:tr>
      <w:tr w:rsidR="00C204E0" w:rsidRPr="00303BAA" w14:paraId="4D0138DD" w14:textId="77777777" w:rsidTr="00C204E0">
        <w:trPr>
          <w:trHeight w:val="492"/>
        </w:trPr>
        <w:tc>
          <w:tcPr>
            <w:tcW w:w="1809" w:type="dxa"/>
          </w:tcPr>
          <w:p w14:paraId="115E028D" w14:textId="77777777" w:rsidR="00C204E0" w:rsidRPr="00303BAA" w:rsidRDefault="00C204E0" w:rsidP="00A734FF">
            <w:pPr>
              <w:rPr>
                <w:sz w:val="22"/>
                <w:szCs w:val="22"/>
              </w:rPr>
            </w:pPr>
          </w:p>
          <w:p w14:paraId="767DCC51" w14:textId="23DCBDD1" w:rsidR="00C204E0" w:rsidRPr="00303BAA" w:rsidRDefault="00C204E0" w:rsidP="00A734FF">
            <w:pPr>
              <w:rPr>
                <w:sz w:val="22"/>
                <w:szCs w:val="22"/>
              </w:rPr>
            </w:pPr>
            <w:r w:rsidRPr="00303BAA">
              <w:rPr>
                <w:sz w:val="22"/>
                <w:szCs w:val="22"/>
              </w:rPr>
              <w:t>Top Banner #2</w:t>
            </w:r>
          </w:p>
        </w:tc>
        <w:tc>
          <w:tcPr>
            <w:tcW w:w="12694" w:type="dxa"/>
          </w:tcPr>
          <w:p w14:paraId="05CE4836" w14:textId="77777777" w:rsidR="00C204E0" w:rsidRPr="00303BAA" w:rsidRDefault="00C204E0" w:rsidP="00A734FF">
            <w:pPr>
              <w:rPr>
                <w:sz w:val="22"/>
                <w:szCs w:val="22"/>
              </w:rPr>
            </w:pPr>
          </w:p>
          <w:p w14:paraId="2FC78E02" w14:textId="2EC82167" w:rsidR="00C204E0" w:rsidRPr="00303BAA" w:rsidRDefault="009C37CF" w:rsidP="00A734FF">
            <w:pPr>
              <w:rPr>
                <w:sz w:val="22"/>
                <w:szCs w:val="22"/>
              </w:rPr>
            </w:pPr>
            <w:r w:rsidRPr="006B407E">
              <w:rPr>
                <w:sz w:val="22"/>
                <w:szCs w:val="22"/>
              </w:rPr>
              <w:t xml:space="preserve">Your </w:t>
            </w:r>
            <w:r w:rsidR="00FB1B91" w:rsidRPr="006B407E">
              <w:rPr>
                <w:sz w:val="22"/>
                <w:szCs w:val="22"/>
              </w:rPr>
              <w:t>al</w:t>
            </w:r>
            <w:r w:rsidRPr="006B407E">
              <w:rPr>
                <w:sz w:val="22"/>
                <w:szCs w:val="22"/>
              </w:rPr>
              <w:t xml:space="preserve">ternative </w:t>
            </w:r>
            <w:r w:rsidR="00FB1B91" w:rsidRPr="006B407E">
              <w:rPr>
                <w:sz w:val="22"/>
                <w:szCs w:val="22"/>
              </w:rPr>
              <w:t>t</w:t>
            </w:r>
            <w:r w:rsidRPr="006B407E">
              <w:rPr>
                <w:sz w:val="22"/>
                <w:szCs w:val="22"/>
              </w:rPr>
              <w:t xml:space="preserve">o </w:t>
            </w:r>
            <w:r w:rsidR="00FB1B91" w:rsidRPr="006B407E">
              <w:rPr>
                <w:sz w:val="22"/>
                <w:szCs w:val="22"/>
              </w:rPr>
              <w:t>t</w:t>
            </w:r>
            <w:r w:rsidR="003D0E46" w:rsidRPr="006B407E">
              <w:rPr>
                <w:sz w:val="22"/>
                <w:szCs w:val="22"/>
              </w:rPr>
              <w:t xml:space="preserve">he </w:t>
            </w:r>
            <w:r w:rsidR="00FB1B91" w:rsidRPr="006B407E">
              <w:rPr>
                <w:sz w:val="22"/>
                <w:szCs w:val="22"/>
              </w:rPr>
              <w:t>t</w:t>
            </w:r>
            <w:r w:rsidRPr="006B407E">
              <w:rPr>
                <w:sz w:val="22"/>
                <w:szCs w:val="22"/>
              </w:rPr>
              <w:t>raditional</w:t>
            </w:r>
            <w:r w:rsidR="00C828E2" w:rsidRPr="006B407E">
              <w:rPr>
                <w:sz w:val="22"/>
                <w:szCs w:val="22"/>
              </w:rPr>
              <w:t>.</w:t>
            </w:r>
          </w:p>
          <w:p w14:paraId="143FEDAB" w14:textId="77777777" w:rsidR="009C37CF" w:rsidRPr="00303BAA" w:rsidRDefault="009C37CF" w:rsidP="00A734FF">
            <w:pPr>
              <w:rPr>
                <w:sz w:val="22"/>
                <w:szCs w:val="22"/>
              </w:rPr>
            </w:pPr>
          </w:p>
          <w:p w14:paraId="53144566" w14:textId="4EAB426E" w:rsidR="00C204E0" w:rsidRPr="00303BAA" w:rsidRDefault="00C204E0" w:rsidP="00A734FF">
            <w:pPr>
              <w:rPr>
                <w:sz w:val="22"/>
                <w:szCs w:val="22"/>
              </w:rPr>
            </w:pPr>
            <w:r w:rsidRPr="00303BAA">
              <w:rPr>
                <w:sz w:val="22"/>
                <w:szCs w:val="22"/>
              </w:rPr>
              <w:t xml:space="preserve">Learn </w:t>
            </w:r>
            <w:proofErr w:type="gramStart"/>
            <w:r w:rsidRPr="00303BAA">
              <w:rPr>
                <w:sz w:val="22"/>
                <w:szCs w:val="22"/>
              </w:rPr>
              <w:t xml:space="preserve">More </w:t>
            </w:r>
            <w:r w:rsidR="009C37CF" w:rsidRPr="00303BAA">
              <w:rPr>
                <w:sz w:val="22"/>
                <w:szCs w:val="22"/>
                <w:highlight w:val="green"/>
              </w:rPr>
              <w:t xml:space="preserve"> [</w:t>
            </w:r>
            <w:proofErr w:type="gramEnd"/>
            <w:r w:rsidR="009C37CF" w:rsidRPr="00303BAA">
              <w:rPr>
                <w:sz w:val="22"/>
                <w:szCs w:val="22"/>
                <w:highlight w:val="green"/>
              </w:rPr>
              <w:t>Button – Link to Investment Management Page]</w:t>
            </w:r>
            <w:r w:rsidR="009C37CF" w:rsidRPr="00303BAA">
              <w:rPr>
                <w:sz w:val="22"/>
                <w:szCs w:val="22"/>
              </w:rPr>
              <w:br/>
            </w:r>
          </w:p>
        </w:tc>
      </w:tr>
      <w:tr w:rsidR="00C204E0" w:rsidRPr="00303BAA" w14:paraId="1C62DAF0" w14:textId="77777777" w:rsidTr="00C204E0">
        <w:trPr>
          <w:trHeight w:val="492"/>
        </w:trPr>
        <w:tc>
          <w:tcPr>
            <w:tcW w:w="1809" w:type="dxa"/>
          </w:tcPr>
          <w:p w14:paraId="331FE780" w14:textId="77777777" w:rsidR="00C204E0" w:rsidRPr="00303BAA" w:rsidRDefault="00C204E0" w:rsidP="00A734FF">
            <w:pPr>
              <w:rPr>
                <w:sz w:val="22"/>
                <w:szCs w:val="22"/>
              </w:rPr>
            </w:pPr>
          </w:p>
          <w:p w14:paraId="42EF615C" w14:textId="738EC8A2" w:rsidR="00C204E0" w:rsidRPr="00303BAA" w:rsidRDefault="00C204E0" w:rsidP="00A734FF">
            <w:pPr>
              <w:rPr>
                <w:sz w:val="22"/>
                <w:szCs w:val="22"/>
              </w:rPr>
            </w:pPr>
            <w:r w:rsidRPr="00303BAA">
              <w:rPr>
                <w:sz w:val="22"/>
                <w:szCs w:val="22"/>
              </w:rPr>
              <w:t>Top Banner #3</w:t>
            </w:r>
          </w:p>
        </w:tc>
        <w:tc>
          <w:tcPr>
            <w:tcW w:w="12694" w:type="dxa"/>
          </w:tcPr>
          <w:p w14:paraId="4272B78B" w14:textId="77777777" w:rsidR="00C204E0" w:rsidRPr="00303BAA" w:rsidRDefault="00C204E0" w:rsidP="00A734FF">
            <w:pPr>
              <w:rPr>
                <w:sz w:val="22"/>
                <w:szCs w:val="22"/>
              </w:rPr>
            </w:pPr>
          </w:p>
          <w:p w14:paraId="310B5672" w14:textId="4EB64535" w:rsidR="00C204E0" w:rsidRPr="00303BAA" w:rsidRDefault="009C37CF" w:rsidP="00C519F9">
            <w:pPr>
              <w:rPr>
                <w:sz w:val="22"/>
                <w:szCs w:val="22"/>
              </w:rPr>
            </w:pPr>
            <w:r w:rsidRPr="006B407E">
              <w:rPr>
                <w:sz w:val="22"/>
                <w:szCs w:val="22"/>
              </w:rPr>
              <w:t xml:space="preserve">More </w:t>
            </w:r>
            <w:r w:rsidR="00FB1B91" w:rsidRPr="006B407E">
              <w:rPr>
                <w:sz w:val="22"/>
                <w:szCs w:val="22"/>
              </w:rPr>
              <w:t>t</w:t>
            </w:r>
            <w:r w:rsidRPr="006B407E">
              <w:rPr>
                <w:sz w:val="22"/>
                <w:szCs w:val="22"/>
              </w:rPr>
              <w:t xml:space="preserve">han </w:t>
            </w:r>
            <w:r w:rsidR="00FB1B91" w:rsidRPr="006B407E">
              <w:rPr>
                <w:sz w:val="22"/>
                <w:szCs w:val="22"/>
              </w:rPr>
              <w:t>a</w:t>
            </w:r>
            <w:r w:rsidR="00303BAA" w:rsidRPr="006B407E">
              <w:rPr>
                <w:sz w:val="22"/>
                <w:szCs w:val="22"/>
              </w:rPr>
              <w:t xml:space="preserve"> </w:t>
            </w:r>
            <w:r w:rsidR="00FB1B91" w:rsidRPr="006B407E">
              <w:rPr>
                <w:sz w:val="22"/>
                <w:szCs w:val="22"/>
              </w:rPr>
              <w:t>p</w:t>
            </w:r>
            <w:r w:rsidRPr="006B407E">
              <w:rPr>
                <w:sz w:val="22"/>
                <w:szCs w:val="22"/>
              </w:rPr>
              <w:t xml:space="preserve">ortfolio, </w:t>
            </w:r>
            <w:r w:rsidR="00FB1B91" w:rsidRPr="006B407E">
              <w:rPr>
                <w:sz w:val="22"/>
                <w:szCs w:val="22"/>
              </w:rPr>
              <w:t>i</w:t>
            </w:r>
            <w:r w:rsidR="00303BAA" w:rsidRPr="006B407E">
              <w:rPr>
                <w:sz w:val="22"/>
                <w:szCs w:val="22"/>
              </w:rPr>
              <w:t>t</w:t>
            </w:r>
            <w:r w:rsidRPr="006B407E">
              <w:rPr>
                <w:sz w:val="22"/>
                <w:szCs w:val="22"/>
              </w:rPr>
              <w:t xml:space="preserve">’s </w:t>
            </w:r>
            <w:r w:rsidR="00FB1B91" w:rsidRPr="006B407E">
              <w:rPr>
                <w:sz w:val="22"/>
                <w:szCs w:val="22"/>
              </w:rPr>
              <w:t>a</w:t>
            </w:r>
            <w:r w:rsidR="00303BAA" w:rsidRPr="006B407E">
              <w:rPr>
                <w:sz w:val="22"/>
                <w:szCs w:val="22"/>
              </w:rPr>
              <w:t xml:space="preserve"> </w:t>
            </w:r>
            <w:r w:rsidR="00FB1B91" w:rsidRPr="006B407E">
              <w:rPr>
                <w:sz w:val="22"/>
                <w:szCs w:val="22"/>
              </w:rPr>
              <w:t>p</w:t>
            </w:r>
            <w:r w:rsidRPr="006B407E">
              <w:rPr>
                <w:sz w:val="22"/>
                <w:szCs w:val="22"/>
              </w:rPr>
              <w:t>lan</w:t>
            </w:r>
            <w:r w:rsidR="00C828E2" w:rsidRPr="006B407E">
              <w:rPr>
                <w:sz w:val="22"/>
                <w:szCs w:val="22"/>
              </w:rPr>
              <w:t>.</w:t>
            </w:r>
          </w:p>
          <w:p w14:paraId="1B0032BA" w14:textId="77777777" w:rsidR="00C204E0" w:rsidRPr="00303BAA" w:rsidRDefault="00C204E0" w:rsidP="00C519F9">
            <w:pPr>
              <w:rPr>
                <w:sz w:val="22"/>
                <w:szCs w:val="22"/>
              </w:rPr>
            </w:pPr>
          </w:p>
          <w:p w14:paraId="7476CF8D" w14:textId="11475440" w:rsidR="00C204E0" w:rsidRPr="00303BAA" w:rsidRDefault="00C204E0" w:rsidP="00C519F9">
            <w:pPr>
              <w:rPr>
                <w:sz w:val="22"/>
                <w:szCs w:val="22"/>
              </w:rPr>
            </w:pPr>
            <w:r w:rsidRPr="00303BAA">
              <w:rPr>
                <w:sz w:val="22"/>
                <w:szCs w:val="22"/>
              </w:rPr>
              <w:lastRenderedPageBreak/>
              <w:t xml:space="preserve">Learn More </w:t>
            </w:r>
            <w:r w:rsidR="009C37CF" w:rsidRPr="00303BAA">
              <w:rPr>
                <w:sz w:val="22"/>
                <w:szCs w:val="22"/>
                <w:highlight w:val="green"/>
              </w:rPr>
              <w:t>[Button – Link to Wealth Planning Page]</w:t>
            </w:r>
            <w:r w:rsidR="009C37CF" w:rsidRPr="00303BAA">
              <w:rPr>
                <w:sz w:val="22"/>
                <w:szCs w:val="22"/>
              </w:rPr>
              <w:br/>
            </w:r>
          </w:p>
        </w:tc>
      </w:tr>
      <w:tr w:rsidR="001272FF" w:rsidRPr="00303BAA" w14:paraId="4C404DCB" w14:textId="77777777" w:rsidTr="00C204E0">
        <w:trPr>
          <w:trHeight w:val="492"/>
        </w:trPr>
        <w:tc>
          <w:tcPr>
            <w:tcW w:w="1809" w:type="dxa"/>
          </w:tcPr>
          <w:p w14:paraId="604E2C23" w14:textId="77777777" w:rsidR="001272FF" w:rsidRPr="00303BAA" w:rsidRDefault="001272FF" w:rsidP="005C51F1">
            <w:pPr>
              <w:rPr>
                <w:sz w:val="22"/>
                <w:szCs w:val="22"/>
              </w:rPr>
            </w:pPr>
          </w:p>
        </w:tc>
        <w:tc>
          <w:tcPr>
            <w:tcW w:w="12694" w:type="dxa"/>
          </w:tcPr>
          <w:p w14:paraId="3200300E" w14:textId="178DD879" w:rsidR="001272FF" w:rsidRPr="00303BAA" w:rsidRDefault="001272FF" w:rsidP="005C51F1">
            <w:pPr>
              <w:rPr>
                <w:sz w:val="22"/>
                <w:szCs w:val="22"/>
              </w:rPr>
            </w:pPr>
          </w:p>
        </w:tc>
      </w:tr>
      <w:tr w:rsidR="00C204E0" w:rsidRPr="00303BAA" w14:paraId="7C80D132" w14:textId="77777777" w:rsidTr="00C204E0">
        <w:trPr>
          <w:trHeight w:val="492"/>
        </w:trPr>
        <w:tc>
          <w:tcPr>
            <w:tcW w:w="1809" w:type="dxa"/>
          </w:tcPr>
          <w:p w14:paraId="0733C089" w14:textId="77777777" w:rsidR="00C204E0" w:rsidRPr="00303BAA" w:rsidRDefault="00C204E0" w:rsidP="005C51F1">
            <w:pPr>
              <w:rPr>
                <w:sz w:val="22"/>
                <w:szCs w:val="22"/>
              </w:rPr>
            </w:pPr>
          </w:p>
          <w:p w14:paraId="4061C5F9" w14:textId="62CCE88F" w:rsidR="00C204E0" w:rsidRPr="00303BAA" w:rsidRDefault="00C204E0" w:rsidP="005C51F1">
            <w:pPr>
              <w:rPr>
                <w:sz w:val="22"/>
                <w:szCs w:val="22"/>
              </w:rPr>
            </w:pPr>
            <w:r w:rsidRPr="00303BAA">
              <w:rPr>
                <w:sz w:val="22"/>
                <w:szCs w:val="22"/>
              </w:rPr>
              <w:t>3 Modules</w:t>
            </w:r>
          </w:p>
        </w:tc>
        <w:tc>
          <w:tcPr>
            <w:tcW w:w="12694" w:type="dxa"/>
          </w:tcPr>
          <w:p w14:paraId="15241764" w14:textId="77777777" w:rsidR="00C204E0" w:rsidRPr="00303BAA" w:rsidRDefault="00C204E0" w:rsidP="005C51F1">
            <w:pPr>
              <w:rPr>
                <w:sz w:val="22"/>
                <w:szCs w:val="22"/>
              </w:rPr>
            </w:pPr>
          </w:p>
          <w:p w14:paraId="5E0F0C55" w14:textId="2693CC89" w:rsidR="00C204E0" w:rsidRPr="00303BAA" w:rsidRDefault="001272FF" w:rsidP="00D14B59">
            <w:pPr>
              <w:rPr>
                <w:sz w:val="22"/>
                <w:szCs w:val="22"/>
              </w:rPr>
            </w:pPr>
            <w:r w:rsidRPr="00FD03F8">
              <w:rPr>
                <w:sz w:val="22"/>
                <w:szCs w:val="22"/>
              </w:rPr>
              <w:t>People</w:t>
            </w:r>
            <w:r w:rsidR="00C204E0" w:rsidRPr="00303BAA">
              <w:rPr>
                <w:sz w:val="22"/>
                <w:szCs w:val="22"/>
              </w:rPr>
              <w:t xml:space="preserve"> </w:t>
            </w:r>
            <w:r w:rsidR="00C204E0" w:rsidRPr="00303BAA">
              <w:rPr>
                <w:sz w:val="22"/>
                <w:szCs w:val="22"/>
                <w:highlight w:val="yellow"/>
              </w:rPr>
              <w:t>[Tab only]</w:t>
            </w:r>
          </w:p>
          <w:p w14:paraId="3A2AADEC" w14:textId="77777777" w:rsidR="00C204E0" w:rsidRPr="00303BAA" w:rsidRDefault="00C204E0" w:rsidP="00985A63">
            <w:pPr>
              <w:rPr>
                <w:sz w:val="22"/>
                <w:szCs w:val="22"/>
              </w:rPr>
            </w:pPr>
          </w:p>
          <w:p w14:paraId="00BBEFD1" w14:textId="3A6828AF" w:rsidR="00C204E0" w:rsidRPr="00FD03F8" w:rsidRDefault="00C204E0" w:rsidP="00985A63">
            <w:pPr>
              <w:rPr>
                <w:sz w:val="22"/>
                <w:szCs w:val="22"/>
              </w:rPr>
            </w:pPr>
            <w:r w:rsidRPr="00FD03F8">
              <w:rPr>
                <w:sz w:val="22"/>
                <w:szCs w:val="22"/>
              </w:rPr>
              <w:t xml:space="preserve">Expert </w:t>
            </w:r>
            <w:r w:rsidR="00303BAA" w:rsidRPr="00FD03F8">
              <w:rPr>
                <w:sz w:val="22"/>
                <w:szCs w:val="22"/>
              </w:rPr>
              <w:t>G</w:t>
            </w:r>
            <w:r w:rsidRPr="00FD03F8">
              <w:rPr>
                <w:sz w:val="22"/>
                <w:szCs w:val="22"/>
              </w:rPr>
              <w:t>uidance </w:t>
            </w:r>
          </w:p>
          <w:p w14:paraId="062EF1E4" w14:textId="77777777" w:rsidR="00C204E0" w:rsidRPr="00FD03F8" w:rsidRDefault="00C204E0" w:rsidP="00985A63">
            <w:pPr>
              <w:rPr>
                <w:sz w:val="22"/>
                <w:szCs w:val="22"/>
              </w:rPr>
            </w:pPr>
          </w:p>
          <w:p w14:paraId="70BC8DBC" w14:textId="77777777" w:rsidR="00C204E0" w:rsidRPr="00303BAA" w:rsidRDefault="00C204E0" w:rsidP="007E73DD">
            <w:pPr>
              <w:rPr>
                <w:sz w:val="22"/>
                <w:szCs w:val="22"/>
              </w:rPr>
            </w:pPr>
            <w:r w:rsidRPr="00FD03F8">
              <w:rPr>
                <w:sz w:val="22"/>
                <w:szCs w:val="22"/>
              </w:rPr>
              <w:t>We offer deep expertise through a diverse team of senior wealth and investment management professionals.</w:t>
            </w:r>
          </w:p>
          <w:p w14:paraId="3747834F" w14:textId="77777777" w:rsidR="00C204E0" w:rsidRPr="00303BAA" w:rsidRDefault="00C204E0" w:rsidP="00A02085">
            <w:pPr>
              <w:rPr>
                <w:sz w:val="22"/>
                <w:szCs w:val="22"/>
              </w:rPr>
            </w:pPr>
          </w:p>
          <w:p w14:paraId="6C8808E8" w14:textId="5E18C64C" w:rsidR="00C204E0" w:rsidRPr="00303BAA" w:rsidRDefault="00C204E0" w:rsidP="00A02085">
            <w:pPr>
              <w:rPr>
                <w:vanish/>
                <w:sz w:val="22"/>
                <w:szCs w:val="22"/>
              </w:rPr>
            </w:pPr>
            <w:r w:rsidRPr="00303BAA">
              <w:rPr>
                <w:sz w:val="22"/>
                <w:szCs w:val="22"/>
              </w:rPr>
              <w:t xml:space="preserve">Learn more about us </w:t>
            </w:r>
            <w:r w:rsidRPr="00303BAA">
              <w:rPr>
                <w:vanish/>
                <w:sz w:val="22"/>
                <w:szCs w:val="22"/>
              </w:rPr>
              <w:t>Top of Form</w:t>
            </w:r>
          </w:p>
          <w:p w14:paraId="2DE652A1" w14:textId="77777777" w:rsidR="00C204E0" w:rsidRPr="00303BAA" w:rsidRDefault="00C204E0" w:rsidP="00A02085">
            <w:pPr>
              <w:rPr>
                <w:vanish/>
                <w:sz w:val="22"/>
                <w:szCs w:val="22"/>
              </w:rPr>
            </w:pPr>
            <w:r w:rsidRPr="00303BAA">
              <w:rPr>
                <w:vanish/>
                <w:sz w:val="22"/>
                <w:szCs w:val="22"/>
              </w:rPr>
              <w:t>Bottom of Form</w:t>
            </w:r>
          </w:p>
          <w:p w14:paraId="412EA707" w14:textId="38BE34E1" w:rsidR="00C204E0" w:rsidRPr="00303BAA" w:rsidRDefault="00C204E0" w:rsidP="00985A63">
            <w:pPr>
              <w:rPr>
                <w:sz w:val="22"/>
                <w:szCs w:val="22"/>
              </w:rPr>
            </w:pPr>
            <w:r w:rsidRPr="00303BAA">
              <w:rPr>
                <w:sz w:val="22"/>
                <w:szCs w:val="22"/>
                <w:highlight w:val="green"/>
              </w:rPr>
              <w:t>[Link to Why Newport Page]</w:t>
            </w:r>
          </w:p>
          <w:p w14:paraId="35CA9BCC" w14:textId="77777777" w:rsidR="00C204E0" w:rsidRPr="00303BAA" w:rsidRDefault="00C204E0" w:rsidP="00985A63">
            <w:pPr>
              <w:rPr>
                <w:sz w:val="22"/>
                <w:szCs w:val="22"/>
              </w:rPr>
            </w:pPr>
            <w:r w:rsidRPr="00303BAA">
              <w:rPr>
                <w:sz w:val="22"/>
                <w:szCs w:val="22"/>
              </w:rPr>
              <w:t> </w:t>
            </w:r>
          </w:p>
          <w:p w14:paraId="7FB1AD90" w14:textId="77777777" w:rsidR="00C204E0" w:rsidRPr="00303BAA" w:rsidRDefault="00C204E0" w:rsidP="00D14B59">
            <w:pPr>
              <w:rPr>
                <w:sz w:val="22"/>
                <w:szCs w:val="22"/>
              </w:rPr>
            </w:pPr>
          </w:p>
          <w:p w14:paraId="4E15F1E0" w14:textId="77777777" w:rsidR="00E82E8F" w:rsidRPr="00303BAA" w:rsidRDefault="00E82E8F" w:rsidP="00E82E8F">
            <w:pPr>
              <w:rPr>
                <w:sz w:val="22"/>
                <w:szCs w:val="22"/>
              </w:rPr>
            </w:pPr>
            <w:r w:rsidRPr="00FD03F8">
              <w:rPr>
                <w:sz w:val="22"/>
                <w:szCs w:val="22"/>
              </w:rPr>
              <w:t>Strategic Investment Platform</w:t>
            </w:r>
            <w:r w:rsidRPr="00303BAA">
              <w:rPr>
                <w:sz w:val="22"/>
                <w:szCs w:val="22"/>
              </w:rPr>
              <w:t xml:space="preserve"> </w:t>
            </w:r>
            <w:r w:rsidRPr="00303BAA">
              <w:rPr>
                <w:sz w:val="22"/>
                <w:szCs w:val="22"/>
                <w:highlight w:val="yellow"/>
              </w:rPr>
              <w:t>[Tab only]</w:t>
            </w:r>
          </w:p>
          <w:p w14:paraId="3AECEC87" w14:textId="77777777" w:rsidR="00E82E8F" w:rsidRPr="00303BAA" w:rsidRDefault="00E82E8F" w:rsidP="00E82E8F">
            <w:pPr>
              <w:rPr>
                <w:sz w:val="22"/>
                <w:szCs w:val="22"/>
              </w:rPr>
            </w:pPr>
          </w:p>
          <w:p w14:paraId="2E3ABBD4" w14:textId="2D39F791" w:rsidR="00E82E8F" w:rsidRPr="00FD03F8" w:rsidRDefault="00E82E8F" w:rsidP="00E82E8F">
            <w:pPr>
              <w:rPr>
                <w:sz w:val="22"/>
                <w:szCs w:val="22"/>
              </w:rPr>
            </w:pPr>
            <w:r w:rsidRPr="00FD03F8">
              <w:rPr>
                <w:sz w:val="22"/>
                <w:szCs w:val="22"/>
              </w:rPr>
              <w:t xml:space="preserve">Differentiated </w:t>
            </w:r>
            <w:r w:rsidR="00303BAA" w:rsidRPr="00FD03F8">
              <w:rPr>
                <w:sz w:val="22"/>
                <w:szCs w:val="22"/>
              </w:rPr>
              <w:t>A</w:t>
            </w:r>
            <w:r w:rsidRPr="00FD03F8">
              <w:rPr>
                <w:sz w:val="22"/>
                <w:szCs w:val="22"/>
              </w:rPr>
              <w:t xml:space="preserve">pproach </w:t>
            </w:r>
            <w:proofErr w:type="gramStart"/>
            <w:r w:rsidR="00303BAA" w:rsidRPr="00FD03F8">
              <w:rPr>
                <w:sz w:val="22"/>
                <w:szCs w:val="22"/>
              </w:rPr>
              <w:t>To</w:t>
            </w:r>
            <w:proofErr w:type="gramEnd"/>
            <w:r w:rsidR="00303BAA" w:rsidRPr="00FD03F8">
              <w:rPr>
                <w:sz w:val="22"/>
                <w:szCs w:val="22"/>
              </w:rPr>
              <w:t xml:space="preserve"> I</w:t>
            </w:r>
            <w:r w:rsidRPr="00FD03F8">
              <w:rPr>
                <w:sz w:val="22"/>
                <w:szCs w:val="22"/>
              </w:rPr>
              <w:t>nvestment</w:t>
            </w:r>
          </w:p>
          <w:p w14:paraId="1E44841E" w14:textId="77777777" w:rsidR="00E82E8F" w:rsidRPr="00FD03F8" w:rsidRDefault="00E82E8F" w:rsidP="00E82E8F">
            <w:pPr>
              <w:rPr>
                <w:sz w:val="22"/>
                <w:szCs w:val="22"/>
              </w:rPr>
            </w:pPr>
          </w:p>
          <w:p w14:paraId="458D2D0B" w14:textId="77777777" w:rsidR="00E82E8F" w:rsidRPr="00303BAA" w:rsidRDefault="00E82E8F" w:rsidP="00E82E8F">
            <w:pPr>
              <w:rPr>
                <w:sz w:val="22"/>
                <w:szCs w:val="22"/>
              </w:rPr>
            </w:pPr>
            <w:r w:rsidRPr="00FD03F8">
              <w:rPr>
                <w:sz w:val="22"/>
                <w:szCs w:val="22"/>
              </w:rPr>
              <w:t>Newport Private Wealth's unique investment platform empowers clients to diversify their portfolios in a stress-free way.</w:t>
            </w:r>
            <w:r w:rsidRPr="00303BAA">
              <w:rPr>
                <w:sz w:val="22"/>
                <w:szCs w:val="22"/>
              </w:rPr>
              <w:t xml:space="preserve"> </w:t>
            </w:r>
          </w:p>
          <w:p w14:paraId="5405D709" w14:textId="77777777" w:rsidR="00E82E8F" w:rsidRPr="00303BAA" w:rsidRDefault="00E82E8F" w:rsidP="00E82E8F">
            <w:pPr>
              <w:rPr>
                <w:sz w:val="22"/>
                <w:szCs w:val="22"/>
              </w:rPr>
            </w:pPr>
          </w:p>
          <w:p w14:paraId="7F175E84" w14:textId="77777777" w:rsidR="00E82E8F" w:rsidRPr="00303BAA" w:rsidRDefault="00E82E8F" w:rsidP="00E82E8F">
            <w:pPr>
              <w:rPr>
                <w:sz w:val="22"/>
                <w:szCs w:val="22"/>
              </w:rPr>
            </w:pPr>
            <w:r w:rsidRPr="00303BAA">
              <w:rPr>
                <w:sz w:val="22"/>
                <w:szCs w:val="22"/>
              </w:rPr>
              <w:t xml:space="preserve">Explore what makes us different </w:t>
            </w:r>
            <w:r w:rsidRPr="00303BAA">
              <w:rPr>
                <w:sz w:val="22"/>
                <w:szCs w:val="22"/>
                <w:highlight w:val="green"/>
              </w:rPr>
              <w:t>[Link to Why Newport Page]</w:t>
            </w:r>
          </w:p>
          <w:p w14:paraId="47A989BD" w14:textId="77777777" w:rsidR="00E82E8F" w:rsidRPr="00303BAA" w:rsidRDefault="00E82E8F" w:rsidP="00D14B59">
            <w:pPr>
              <w:rPr>
                <w:sz w:val="22"/>
                <w:szCs w:val="22"/>
              </w:rPr>
            </w:pPr>
          </w:p>
          <w:p w14:paraId="0A071E6D" w14:textId="77777777" w:rsidR="00E82E8F" w:rsidRPr="00303BAA" w:rsidRDefault="00E82E8F" w:rsidP="00D14B59">
            <w:pPr>
              <w:rPr>
                <w:sz w:val="22"/>
                <w:szCs w:val="22"/>
              </w:rPr>
            </w:pPr>
          </w:p>
          <w:p w14:paraId="0ABA65C3" w14:textId="325A5A92" w:rsidR="00C204E0" w:rsidRPr="00303BAA" w:rsidRDefault="00E82E8F" w:rsidP="00D14B59">
            <w:pPr>
              <w:rPr>
                <w:sz w:val="22"/>
                <w:szCs w:val="22"/>
              </w:rPr>
            </w:pPr>
            <w:r w:rsidRPr="00FD03F8">
              <w:rPr>
                <w:sz w:val="22"/>
                <w:szCs w:val="22"/>
              </w:rPr>
              <w:t>Process</w:t>
            </w:r>
            <w:r w:rsidR="00C204E0" w:rsidRPr="00303BAA">
              <w:rPr>
                <w:sz w:val="22"/>
                <w:szCs w:val="22"/>
              </w:rPr>
              <w:t xml:space="preserve"> </w:t>
            </w:r>
            <w:r w:rsidR="00C204E0" w:rsidRPr="00303BAA">
              <w:rPr>
                <w:sz w:val="22"/>
                <w:szCs w:val="22"/>
                <w:highlight w:val="yellow"/>
              </w:rPr>
              <w:t>[Tab only]</w:t>
            </w:r>
          </w:p>
          <w:p w14:paraId="618F8B9F" w14:textId="685D08B6" w:rsidR="00C204E0" w:rsidRPr="00303BAA" w:rsidRDefault="00C204E0" w:rsidP="00985A63">
            <w:pPr>
              <w:rPr>
                <w:sz w:val="22"/>
                <w:szCs w:val="22"/>
              </w:rPr>
            </w:pPr>
          </w:p>
          <w:p w14:paraId="0A319B8D" w14:textId="219CD2DD" w:rsidR="00C204E0" w:rsidRPr="00FD03F8" w:rsidRDefault="00C204E0" w:rsidP="00985A63">
            <w:pPr>
              <w:rPr>
                <w:sz w:val="22"/>
                <w:szCs w:val="22"/>
              </w:rPr>
            </w:pPr>
            <w:r w:rsidRPr="00FD03F8">
              <w:rPr>
                <w:sz w:val="22"/>
                <w:szCs w:val="22"/>
              </w:rPr>
              <w:t xml:space="preserve">Our </w:t>
            </w:r>
            <w:r w:rsidR="00303BAA" w:rsidRPr="00FD03F8">
              <w:rPr>
                <w:sz w:val="22"/>
                <w:szCs w:val="22"/>
              </w:rPr>
              <w:t>Cli</w:t>
            </w:r>
            <w:r w:rsidRPr="00FD03F8">
              <w:rPr>
                <w:sz w:val="22"/>
                <w:szCs w:val="22"/>
              </w:rPr>
              <w:t xml:space="preserve">ents </w:t>
            </w:r>
            <w:r w:rsidR="00303BAA" w:rsidRPr="00FD03F8">
              <w:rPr>
                <w:sz w:val="22"/>
                <w:szCs w:val="22"/>
              </w:rPr>
              <w:t>C</w:t>
            </w:r>
            <w:r w:rsidRPr="00FD03F8">
              <w:rPr>
                <w:sz w:val="22"/>
                <w:szCs w:val="22"/>
              </w:rPr>
              <w:t xml:space="preserve">ome </w:t>
            </w:r>
            <w:r w:rsidR="00303BAA" w:rsidRPr="00FD03F8">
              <w:rPr>
                <w:sz w:val="22"/>
                <w:szCs w:val="22"/>
              </w:rPr>
              <w:t>F</w:t>
            </w:r>
            <w:r w:rsidRPr="00FD03F8">
              <w:rPr>
                <w:sz w:val="22"/>
                <w:szCs w:val="22"/>
              </w:rPr>
              <w:t>irst</w:t>
            </w:r>
          </w:p>
          <w:p w14:paraId="73D38ED1" w14:textId="77777777" w:rsidR="00C204E0" w:rsidRPr="00FD03F8" w:rsidRDefault="00C204E0" w:rsidP="00985A63">
            <w:pPr>
              <w:rPr>
                <w:sz w:val="22"/>
                <w:szCs w:val="22"/>
              </w:rPr>
            </w:pPr>
          </w:p>
          <w:p w14:paraId="7A4EFC5C" w14:textId="25A89AAA" w:rsidR="00C204E0" w:rsidRPr="00303BAA" w:rsidRDefault="00C204E0" w:rsidP="00985A63">
            <w:pPr>
              <w:rPr>
                <w:sz w:val="22"/>
                <w:szCs w:val="22"/>
              </w:rPr>
            </w:pPr>
            <w:r w:rsidRPr="00FD03F8">
              <w:rPr>
                <w:sz w:val="22"/>
                <w:szCs w:val="22"/>
              </w:rPr>
              <w:t>Newport has deep expertise in the management of private wealth and approach</w:t>
            </w:r>
            <w:r w:rsidR="00A12679" w:rsidRPr="00FD03F8">
              <w:rPr>
                <w:sz w:val="22"/>
                <w:szCs w:val="22"/>
              </w:rPr>
              <w:t>es</w:t>
            </w:r>
            <w:r w:rsidRPr="00FD03F8">
              <w:rPr>
                <w:sz w:val="22"/>
                <w:szCs w:val="22"/>
              </w:rPr>
              <w:t xml:space="preserve"> our client’s goals as if they are our own.</w:t>
            </w:r>
            <w:r w:rsidRPr="00303BAA">
              <w:rPr>
                <w:sz w:val="22"/>
                <w:szCs w:val="22"/>
              </w:rPr>
              <w:t xml:space="preserve"> </w:t>
            </w:r>
          </w:p>
          <w:p w14:paraId="33DD098B" w14:textId="77777777" w:rsidR="00C204E0" w:rsidRPr="00303BAA" w:rsidRDefault="00C204E0" w:rsidP="00985A63">
            <w:pPr>
              <w:rPr>
                <w:sz w:val="22"/>
                <w:szCs w:val="22"/>
              </w:rPr>
            </w:pPr>
          </w:p>
          <w:p w14:paraId="2A1E7BD2" w14:textId="0B50E7C5" w:rsidR="00C204E0" w:rsidRPr="00303BAA" w:rsidRDefault="00C204E0" w:rsidP="00A02085">
            <w:pPr>
              <w:rPr>
                <w:sz w:val="22"/>
                <w:szCs w:val="22"/>
              </w:rPr>
            </w:pPr>
            <w:r w:rsidRPr="00303BAA">
              <w:rPr>
                <w:sz w:val="22"/>
                <w:szCs w:val="22"/>
              </w:rPr>
              <w:t xml:space="preserve">See how we prioritize </w:t>
            </w:r>
            <w:r w:rsidRPr="00303BAA">
              <w:rPr>
                <w:sz w:val="22"/>
                <w:szCs w:val="22"/>
                <w:highlight w:val="green"/>
              </w:rPr>
              <w:t>[Link to Why Newport Page]</w:t>
            </w:r>
          </w:p>
          <w:p w14:paraId="557CA6F9" w14:textId="77777777" w:rsidR="00C204E0" w:rsidRPr="00303BAA" w:rsidRDefault="00C204E0" w:rsidP="00C80606">
            <w:pPr>
              <w:rPr>
                <w:sz w:val="22"/>
                <w:szCs w:val="22"/>
              </w:rPr>
            </w:pPr>
          </w:p>
          <w:p w14:paraId="01F4AC77" w14:textId="7F648C10" w:rsidR="00C204E0" w:rsidRPr="00303BAA" w:rsidRDefault="00C204E0" w:rsidP="009C37CF">
            <w:pPr>
              <w:rPr>
                <w:sz w:val="22"/>
                <w:szCs w:val="22"/>
              </w:rPr>
            </w:pPr>
          </w:p>
        </w:tc>
      </w:tr>
      <w:tr w:rsidR="00C204E0" w:rsidRPr="00303BAA" w14:paraId="4423EC18" w14:textId="77777777" w:rsidTr="00C204E0">
        <w:trPr>
          <w:trHeight w:val="492"/>
        </w:trPr>
        <w:tc>
          <w:tcPr>
            <w:tcW w:w="1809" w:type="dxa"/>
          </w:tcPr>
          <w:p w14:paraId="12804B49" w14:textId="77777777" w:rsidR="00C204E0" w:rsidRPr="00303BAA" w:rsidRDefault="00C204E0" w:rsidP="005C51F1">
            <w:pPr>
              <w:rPr>
                <w:sz w:val="22"/>
                <w:szCs w:val="22"/>
              </w:rPr>
            </w:pPr>
          </w:p>
          <w:p w14:paraId="74E652F0" w14:textId="6B37B0C5" w:rsidR="00C204E0" w:rsidRPr="00303BAA" w:rsidRDefault="00C204E0" w:rsidP="005C51F1">
            <w:pPr>
              <w:rPr>
                <w:sz w:val="22"/>
                <w:szCs w:val="22"/>
              </w:rPr>
            </w:pPr>
            <w:r w:rsidRPr="00303BAA">
              <w:rPr>
                <w:sz w:val="22"/>
                <w:szCs w:val="22"/>
              </w:rPr>
              <w:t>Video</w:t>
            </w:r>
          </w:p>
        </w:tc>
        <w:tc>
          <w:tcPr>
            <w:tcW w:w="12694" w:type="dxa"/>
          </w:tcPr>
          <w:p w14:paraId="1458A3B2" w14:textId="77777777" w:rsidR="00C204E0" w:rsidRPr="00303BAA" w:rsidRDefault="00C204E0" w:rsidP="005C51F1">
            <w:pPr>
              <w:rPr>
                <w:sz w:val="22"/>
                <w:szCs w:val="22"/>
              </w:rPr>
            </w:pPr>
          </w:p>
          <w:p w14:paraId="43D80F3A" w14:textId="33B4F550" w:rsidR="00C204E0" w:rsidRPr="00303BAA" w:rsidRDefault="00C204E0" w:rsidP="005C51F1">
            <w:pPr>
              <w:rPr>
                <w:sz w:val="22"/>
                <w:szCs w:val="22"/>
              </w:rPr>
            </w:pPr>
            <w:r w:rsidRPr="00303BAA">
              <w:rPr>
                <w:sz w:val="22"/>
                <w:szCs w:val="22"/>
              </w:rPr>
              <w:t xml:space="preserve">About Newport Private Wealth </w:t>
            </w:r>
            <w:r w:rsidRPr="00303BAA">
              <w:rPr>
                <w:sz w:val="22"/>
                <w:szCs w:val="22"/>
                <w:highlight w:val="green"/>
              </w:rPr>
              <w:t>[In video]</w:t>
            </w:r>
          </w:p>
          <w:p w14:paraId="4308B10E" w14:textId="4DD1AB17" w:rsidR="00C204E0" w:rsidRPr="00303BAA" w:rsidRDefault="00C204E0" w:rsidP="005C51F1">
            <w:pPr>
              <w:rPr>
                <w:sz w:val="22"/>
                <w:szCs w:val="22"/>
              </w:rPr>
            </w:pPr>
          </w:p>
        </w:tc>
      </w:tr>
      <w:tr w:rsidR="00C204E0" w:rsidRPr="00303BAA" w14:paraId="79805BBE" w14:textId="77777777" w:rsidTr="00C204E0">
        <w:trPr>
          <w:trHeight w:val="492"/>
        </w:trPr>
        <w:tc>
          <w:tcPr>
            <w:tcW w:w="1809" w:type="dxa"/>
          </w:tcPr>
          <w:p w14:paraId="5A7A7020" w14:textId="77777777" w:rsidR="00C204E0" w:rsidRPr="00303BAA" w:rsidRDefault="00C204E0" w:rsidP="005C51F1">
            <w:pPr>
              <w:rPr>
                <w:sz w:val="22"/>
                <w:szCs w:val="22"/>
              </w:rPr>
            </w:pPr>
          </w:p>
          <w:p w14:paraId="509D306B" w14:textId="1218E345" w:rsidR="00C204E0" w:rsidRPr="00303BAA" w:rsidRDefault="00C204E0" w:rsidP="005C51F1">
            <w:pPr>
              <w:rPr>
                <w:sz w:val="22"/>
                <w:szCs w:val="22"/>
              </w:rPr>
            </w:pPr>
            <w:r w:rsidRPr="00303BAA">
              <w:rPr>
                <w:sz w:val="22"/>
                <w:szCs w:val="22"/>
              </w:rPr>
              <w:t>What we do Modules</w:t>
            </w:r>
          </w:p>
        </w:tc>
        <w:tc>
          <w:tcPr>
            <w:tcW w:w="12694" w:type="dxa"/>
          </w:tcPr>
          <w:p w14:paraId="1B303C99" w14:textId="77777777" w:rsidR="00C204E0" w:rsidRPr="00303BAA" w:rsidRDefault="00C204E0" w:rsidP="005C51F1">
            <w:pPr>
              <w:rPr>
                <w:sz w:val="22"/>
                <w:szCs w:val="22"/>
              </w:rPr>
            </w:pPr>
          </w:p>
          <w:p w14:paraId="1B73DCBA" w14:textId="4033D85A" w:rsidR="00C204E0" w:rsidRPr="00FD03F8" w:rsidRDefault="00C204E0" w:rsidP="005C51F1">
            <w:pPr>
              <w:rPr>
                <w:sz w:val="22"/>
                <w:szCs w:val="22"/>
              </w:rPr>
            </w:pPr>
            <w:r w:rsidRPr="00FD03F8">
              <w:rPr>
                <w:sz w:val="22"/>
                <w:szCs w:val="22"/>
              </w:rPr>
              <w:t>The Newport Approach</w:t>
            </w:r>
          </w:p>
          <w:p w14:paraId="0AF0CA93" w14:textId="77777777" w:rsidR="00C204E0" w:rsidRPr="00FD03F8" w:rsidRDefault="00C204E0" w:rsidP="005C51F1">
            <w:pPr>
              <w:rPr>
                <w:sz w:val="22"/>
                <w:szCs w:val="22"/>
              </w:rPr>
            </w:pPr>
          </w:p>
          <w:p w14:paraId="0F7C7AAC" w14:textId="77777777" w:rsidR="00882EBF" w:rsidRPr="00FD03F8" w:rsidRDefault="00882EBF" w:rsidP="00882EBF">
            <w:pPr>
              <w:rPr>
                <w:sz w:val="22"/>
                <w:szCs w:val="22"/>
              </w:rPr>
            </w:pPr>
            <w:r w:rsidRPr="00FD03F8">
              <w:rPr>
                <w:sz w:val="22"/>
                <w:szCs w:val="22"/>
              </w:rPr>
              <w:lastRenderedPageBreak/>
              <w:t xml:space="preserve">At Newport Private Wealth, we distinguish between investment management and wealth planning within the broader context of our comprehensive wealth management services. Investment management focuses on optimizing portfolio performance to achieve defined outcomes, while wealth planning encompasses a more holistic approach, addressing all aspects of a client's financial well-being. </w:t>
            </w:r>
          </w:p>
          <w:p w14:paraId="40E3AE6F" w14:textId="77777777" w:rsidR="00C204E0" w:rsidRPr="00FD03F8" w:rsidRDefault="00C204E0" w:rsidP="005C51F1">
            <w:pPr>
              <w:rPr>
                <w:sz w:val="22"/>
                <w:szCs w:val="22"/>
              </w:rPr>
            </w:pPr>
          </w:p>
          <w:p w14:paraId="67EE19CA" w14:textId="36D2C573" w:rsidR="00C204E0" w:rsidRPr="00FD03F8" w:rsidRDefault="00C204E0" w:rsidP="005C51F1">
            <w:pPr>
              <w:rPr>
                <w:sz w:val="22"/>
                <w:szCs w:val="22"/>
              </w:rPr>
            </w:pPr>
            <w:r w:rsidRPr="00FD03F8">
              <w:rPr>
                <w:sz w:val="22"/>
                <w:szCs w:val="22"/>
              </w:rPr>
              <w:t>Investment Management</w:t>
            </w:r>
          </w:p>
          <w:p w14:paraId="6B7AEC76" w14:textId="77777777" w:rsidR="00C204E0" w:rsidRPr="00FD03F8" w:rsidRDefault="00C204E0" w:rsidP="005C51F1">
            <w:pPr>
              <w:rPr>
                <w:sz w:val="22"/>
                <w:szCs w:val="22"/>
              </w:rPr>
            </w:pPr>
          </w:p>
          <w:p w14:paraId="2EF17143" w14:textId="218856DF" w:rsidR="00C204E0" w:rsidRPr="00303BAA" w:rsidRDefault="00C204E0" w:rsidP="005C51F1">
            <w:pPr>
              <w:rPr>
                <w:sz w:val="22"/>
                <w:szCs w:val="22"/>
              </w:rPr>
            </w:pPr>
            <w:r w:rsidRPr="00FD03F8">
              <w:rPr>
                <w:sz w:val="22"/>
                <w:szCs w:val="22"/>
              </w:rPr>
              <w:t xml:space="preserve">Our approach is based on a foundation of diversification to grow and protect your wealth. Investment strategies are designed </w:t>
            </w:r>
            <w:r w:rsidR="00A12679" w:rsidRPr="00FD03F8">
              <w:rPr>
                <w:sz w:val="22"/>
                <w:szCs w:val="22"/>
              </w:rPr>
              <w:t>for</w:t>
            </w:r>
            <w:r w:rsidRPr="00FD03F8">
              <w:rPr>
                <w:sz w:val="22"/>
                <w:szCs w:val="22"/>
              </w:rPr>
              <w:t xml:space="preserve"> your individual financial goals and guided by our commitment to maximizing returns while managing risk effectively.</w:t>
            </w:r>
          </w:p>
          <w:p w14:paraId="4177F7B0" w14:textId="77777777" w:rsidR="00C204E0" w:rsidRPr="00303BAA" w:rsidRDefault="00C204E0" w:rsidP="005C51F1">
            <w:pPr>
              <w:rPr>
                <w:sz w:val="22"/>
                <w:szCs w:val="22"/>
              </w:rPr>
            </w:pPr>
          </w:p>
          <w:p w14:paraId="26346B8F" w14:textId="2E78E4C5" w:rsidR="00C204E0" w:rsidRPr="00303BAA" w:rsidRDefault="00C204E0" w:rsidP="005C51F1">
            <w:pPr>
              <w:rPr>
                <w:sz w:val="22"/>
                <w:szCs w:val="22"/>
              </w:rPr>
            </w:pPr>
            <w:r w:rsidRPr="00303BAA">
              <w:rPr>
                <w:sz w:val="22"/>
                <w:szCs w:val="22"/>
              </w:rPr>
              <w:t xml:space="preserve">Learn More </w:t>
            </w:r>
            <w:r w:rsidRPr="00303BAA">
              <w:rPr>
                <w:sz w:val="22"/>
                <w:szCs w:val="22"/>
                <w:highlight w:val="green"/>
              </w:rPr>
              <w:t>[Button – Link to Investment Management Page]</w:t>
            </w:r>
          </w:p>
          <w:p w14:paraId="125E9B6E" w14:textId="77777777" w:rsidR="00C204E0" w:rsidRPr="00303BAA" w:rsidRDefault="00C204E0" w:rsidP="005C51F1">
            <w:pPr>
              <w:rPr>
                <w:sz w:val="22"/>
                <w:szCs w:val="22"/>
              </w:rPr>
            </w:pPr>
          </w:p>
          <w:p w14:paraId="6F5A62F0" w14:textId="377A1BDF" w:rsidR="00C204E0" w:rsidRPr="00FD03F8" w:rsidRDefault="00C204E0" w:rsidP="005C51F1">
            <w:pPr>
              <w:rPr>
                <w:sz w:val="22"/>
                <w:szCs w:val="22"/>
              </w:rPr>
            </w:pPr>
            <w:r w:rsidRPr="00FD03F8">
              <w:rPr>
                <w:sz w:val="22"/>
                <w:szCs w:val="22"/>
              </w:rPr>
              <w:t>Wealth Planning</w:t>
            </w:r>
          </w:p>
          <w:p w14:paraId="4A7677F3" w14:textId="77777777" w:rsidR="00C204E0" w:rsidRPr="00FD03F8" w:rsidRDefault="00C204E0" w:rsidP="005C51F1">
            <w:pPr>
              <w:rPr>
                <w:sz w:val="22"/>
                <w:szCs w:val="22"/>
              </w:rPr>
            </w:pPr>
          </w:p>
          <w:p w14:paraId="32148AC8" w14:textId="55F1F698" w:rsidR="00C204E0" w:rsidRPr="00303BAA" w:rsidRDefault="00C204E0" w:rsidP="005C51F1">
            <w:pPr>
              <w:rPr>
                <w:sz w:val="22"/>
                <w:szCs w:val="22"/>
              </w:rPr>
            </w:pPr>
            <w:r w:rsidRPr="00FD03F8">
              <w:rPr>
                <w:sz w:val="22"/>
                <w:szCs w:val="22"/>
              </w:rPr>
              <w:t>Develop the full potential of your financial future with our comprehensive wealth planning services, expertly crafted to address your unique financial goals, mitigate risks, and secure a legacy for generations to come.</w:t>
            </w:r>
          </w:p>
          <w:p w14:paraId="25106819" w14:textId="77777777" w:rsidR="00C204E0" w:rsidRPr="00303BAA" w:rsidRDefault="00C204E0" w:rsidP="005C51F1">
            <w:pPr>
              <w:rPr>
                <w:sz w:val="22"/>
                <w:szCs w:val="22"/>
              </w:rPr>
            </w:pPr>
          </w:p>
          <w:p w14:paraId="472228CB" w14:textId="77777777" w:rsidR="00C204E0" w:rsidRPr="00303BAA" w:rsidRDefault="00C204E0" w:rsidP="005C51F1">
            <w:pPr>
              <w:rPr>
                <w:sz w:val="22"/>
                <w:szCs w:val="22"/>
              </w:rPr>
            </w:pPr>
            <w:r w:rsidRPr="00303BAA">
              <w:rPr>
                <w:sz w:val="22"/>
                <w:szCs w:val="22"/>
              </w:rPr>
              <w:t xml:space="preserve">Learn More </w:t>
            </w:r>
            <w:r w:rsidRPr="00303BAA">
              <w:rPr>
                <w:sz w:val="22"/>
                <w:szCs w:val="22"/>
                <w:highlight w:val="green"/>
              </w:rPr>
              <w:t>[Button – Link to Wealth Planning Page]</w:t>
            </w:r>
          </w:p>
          <w:p w14:paraId="39575AF4" w14:textId="4E5FA266" w:rsidR="00C204E0" w:rsidRPr="00303BAA" w:rsidRDefault="00C204E0" w:rsidP="005C51F1">
            <w:pPr>
              <w:rPr>
                <w:sz w:val="22"/>
                <w:szCs w:val="22"/>
              </w:rPr>
            </w:pPr>
          </w:p>
        </w:tc>
      </w:tr>
      <w:tr w:rsidR="00C204E0" w:rsidRPr="00303BAA" w14:paraId="75E4B01F" w14:textId="77777777" w:rsidTr="00C204E0">
        <w:trPr>
          <w:trHeight w:val="492"/>
        </w:trPr>
        <w:tc>
          <w:tcPr>
            <w:tcW w:w="1809" w:type="dxa"/>
          </w:tcPr>
          <w:p w14:paraId="45476AC5" w14:textId="77777777" w:rsidR="00C204E0" w:rsidRPr="00303BAA" w:rsidRDefault="00C204E0" w:rsidP="005C51F1">
            <w:pPr>
              <w:rPr>
                <w:sz w:val="22"/>
                <w:szCs w:val="22"/>
              </w:rPr>
            </w:pPr>
          </w:p>
          <w:p w14:paraId="3F7C5AFF" w14:textId="6E3376A6" w:rsidR="00C204E0" w:rsidRPr="00303BAA" w:rsidRDefault="00C204E0" w:rsidP="005C51F1">
            <w:pPr>
              <w:rPr>
                <w:sz w:val="22"/>
                <w:szCs w:val="22"/>
              </w:rPr>
            </w:pPr>
            <w:r w:rsidRPr="00303BAA">
              <w:rPr>
                <w:sz w:val="22"/>
                <w:szCs w:val="22"/>
              </w:rPr>
              <w:t>What to Expect Module</w:t>
            </w:r>
          </w:p>
        </w:tc>
        <w:tc>
          <w:tcPr>
            <w:tcW w:w="12694" w:type="dxa"/>
          </w:tcPr>
          <w:p w14:paraId="15E6D21D" w14:textId="77777777" w:rsidR="00C204E0" w:rsidRPr="00303BAA" w:rsidRDefault="00C204E0" w:rsidP="005C51F1">
            <w:pPr>
              <w:rPr>
                <w:sz w:val="22"/>
                <w:szCs w:val="22"/>
              </w:rPr>
            </w:pPr>
          </w:p>
          <w:p w14:paraId="41C94E39" w14:textId="2119B85A" w:rsidR="00C204E0" w:rsidRPr="00FD03F8" w:rsidRDefault="00C204E0" w:rsidP="005C51F1">
            <w:pPr>
              <w:rPr>
                <w:sz w:val="22"/>
                <w:szCs w:val="22"/>
              </w:rPr>
            </w:pPr>
            <w:r w:rsidRPr="00FD03F8">
              <w:rPr>
                <w:sz w:val="22"/>
                <w:szCs w:val="22"/>
              </w:rPr>
              <w:t xml:space="preserve">Working </w:t>
            </w:r>
            <w:r w:rsidR="00303BAA" w:rsidRPr="00FD03F8">
              <w:rPr>
                <w:sz w:val="22"/>
                <w:szCs w:val="22"/>
              </w:rPr>
              <w:t>W</w:t>
            </w:r>
            <w:r w:rsidRPr="00FD03F8">
              <w:rPr>
                <w:sz w:val="22"/>
                <w:szCs w:val="22"/>
              </w:rPr>
              <w:t>ith Newport</w:t>
            </w:r>
          </w:p>
          <w:p w14:paraId="184368F0" w14:textId="77777777" w:rsidR="00C204E0" w:rsidRPr="00FD03F8" w:rsidRDefault="00C204E0" w:rsidP="005C51F1">
            <w:pPr>
              <w:rPr>
                <w:sz w:val="22"/>
                <w:szCs w:val="22"/>
              </w:rPr>
            </w:pPr>
          </w:p>
          <w:p w14:paraId="295255D8" w14:textId="50B3D233" w:rsidR="00C204E0" w:rsidRPr="00303BAA" w:rsidRDefault="00C204E0" w:rsidP="00B96FF0">
            <w:pPr>
              <w:rPr>
                <w:sz w:val="22"/>
                <w:szCs w:val="22"/>
              </w:rPr>
            </w:pPr>
            <w:r w:rsidRPr="00FD03F8">
              <w:rPr>
                <w:sz w:val="22"/>
                <w:szCs w:val="22"/>
              </w:rPr>
              <w:t>If you're looking for a higher standard of wealth management, you've come to the right place. Before we welcome any new client, we dedicate time upfront to ensure a harmonious fit, laying the groundwork for a lasting and successful partnership</w:t>
            </w:r>
            <w:r w:rsidR="00A12679" w:rsidRPr="00FD03F8">
              <w:rPr>
                <w:sz w:val="22"/>
                <w:szCs w:val="22"/>
              </w:rPr>
              <w:t>.</w:t>
            </w:r>
          </w:p>
          <w:p w14:paraId="171E15C7" w14:textId="77777777" w:rsidR="00C204E0" w:rsidRPr="00303BAA" w:rsidRDefault="00C204E0" w:rsidP="005C51F1">
            <w:pPr>
              <w:rPr>
                <w:sz w:val="22"/>
                <w:szCs w:val="22"/>
              </w:rPr>
            </w:pPr>
          </w:p>
          <w:p w14:paraId="4182204E" w14:textId="77777777" w:rsidR="00C204E0" w:rsidRPr="00303BAA" w:rsidRDefault="00C204E0" w:rsidP="005C51F1">
            <w:pPr>
              <w:rPr>
                <w:sz w:val="22"/>
                <w:szCs w:val="22"/>
              </w:rPr>
            </w:pPr>
            <w:r w:rsidRPr="00303BAA">
              <w:rPr>
                <w:sz w:val="22"/>
                <w:szCs w:val="22"/>
              </w:rPr>
              <w:t xml:space="preserve">Learn More </w:t>
            </w:r>
            <w:r w:rsidRPr="00303BAA">
              <w:rPr>
                <w:sz w:val="22"/>
                <w:szCs w:val="22"/>
                <w:highlight w:val="green"/>
              </w:rPr>
              <w:t>[Button – Link to What to Expect Page]</w:t>
            </w:r>
          </w:p>
          <w:p w14:paraId="20BBB524" w14:textId="200D89F0" w:rsidR="00C204E0" w:rsidRPr="00303BAA" w:rsidRDefault="00C204E0" w:rsidP="005C51F1">
            <w:pPr>
              <w:rPr>
                <w:sz w:val="22"/>
                <w:szCs w:val="22"/>
              </w:rPr>
            </w:pPr>
          </w:p>
        </w:tc>
      </w:tr>
      <w:tr w:rsidR="00C204E0" w:rsidRPr="00303BAA" w14:paraId="3472E3AE" w14:textId="77777777" w:rsidTr="00C204E0">
        <w:trPr>
          <w:trHeight w:val="492"/>
        </w:trPr>
        <w:tc>
          <w:tcPr>
            <w:tcW w:w="1809" w:type="dxa"/>
          </w:tcPr>
          <w:p w14:paraId="149DCA63" w14:textId="77777777" w:rsidR="00C204E0" w:rsidRPr="00303BAA" w:rsidRDefault="00C204E0" w:rsidP="005C51F1">
            <w:pPr>
              <w:rPr>
                <w:sz w:val="22"/>
                <w:szCs w:val="22"/>
              </w:rPr>
            </w:pPr>
          </w:p>
          <w:p w14:paraId="3C63D3FB" w14:textId="4D608C1E" w:rsidR="00C204E0" w:rsidRPr="00303BAA" w:rsidRDefault="00C204E0" w:rsidP="005C51F1">
            <w:pPr>
              <w:rPr>
                <w:sz w:val="22"/>
                <w:szCs w:val="22"/>
              </w:rPr>
            </w:pPr>
            <w:r w:rsidRPr="00303BAA">
              <w:rPr>
                <w:sz w:val="22"/>
                <w:szCs w:val="22"/>
              </w:rPr>
              <w:t>Team Module</w:t>
            </w:r>
          </w:p>
        </w:tc>
        <w:tc>
          <w:tcPr>
            <w:tcW w:w="12694" w:type="dxa"/>
          </w:tcPr>
          <w:p w14:paraId="516C637A" w14:textId="77777777" w:rsidR="00C204E0" w:rsidRPr="00303BAA" w:rsidRDefault="00C204E0" w:rsidP="005C51F1">
            <w:pPr>
              <w:rPr>
                <w:sz w:val="22"/>
                <w:szCs w:val="22"/>
              </w:rPr>
            </w:pPr>
          </w:p>
          <w:p w14:paraId="641511C6" w14:textId="7C315FC8" w:rsidR="00C204E0" w:rsidRPr="00FD03F8" w:rsidRDefault="00C204E0" w:rsidP="005C51F1">
            <w:pPr>
              <w:rPr>
                <w:sz w:val="22"/>
                <w:szCs w:val="22"/>
              </w:rPr>
            </w:pPr>
            <w:r w:rsidRPr="00FD03F8">
              <w:rPr>
                <w:sz w:val="22"/>
                <w:szCs w:val="22"/>
              </w:rPr>
              <w:t>Our Team</w:t>
            </w:r>
          </w:p>
          <w:p w14:paraId="79120A0E" w14:textId="6ABF9E84" w:rsidR="00C204E0" w:rsidRPr="00303BAA" w:rsidRDefault="00C204E0" w:rsidP="005C51F1">
            <w:pPr>
              <w:rPr>
                <w:sz w:val="22"/>
                <w:szCs w:val="22"/>
              </w:rPr>
            </w:pPr>
            <w:r w:rsidRPr="00FD03F8">
              <w:rPr>
                <w:sz w:val="22"/>
                <w:szCs w:val="22"/>
              </w:rPr>
              <w:br/>
              <w:t>At Newport Private Wealth, our team of experienced professionals is committed to delivering unmatched financial guidance and support, ensuring each client receives tailored solutions to fulfill their individual needs and goals.</w:t>
            </w:r>
          </w:p>
          <w:p w14:paraId="4FD5A9CD" w14:textId="381E2827" w:rsidR="00C204E0" w:rsidRPr="00303BAA" w:rsidRDefault="00C204E0" w:rsidP="005C51F1">
            <w:pPr>
              <w:rPr>
                <w:sz w:val="22"/>
                <w:szCs w:val="22"/>
              </w:rPr>
            </w:pPr>
            <w:r w:rsidRPr="00303BAA">
              <w:rPr>
                <w:sz w:val="22"/>
                <w:szCs w:val="22"/>
              </w:rPr>
              <w:br/>
              <w:t xml:space="preserve">Meet the Team </w:t>
            </w:r>
            <w:r w:rsidRPr="00303BAA">
              <w:rPr>
                <w:sz w:val="22"/>
                <w:szCs w:val="22"/>
                <w:highlight w:val="green"/>
              </w:rPr>
              <w:t>[Button – Link to Team Page]</w:t>
            </w:r>
          </w:p>
          <w:p w14:paraId="5CC82211" w14:textId="7EB5F394" w:rsidR="00C204E0" w:rsidRPr="00303BAA" w:rsidRDefault="00C204E0" w:rsidP="005C51F1">
            <w:pPr>
              <w:rPr>
                <w:sz w:val="22"/>
                <w:szCs w:val="22"/>
              </w:rPr>
            </w:pPr>
          </w:p>
        </w:tc>
      </w:tr>
      <w:tr w:rsidR="00C204E0" w:rsidRPr="00303BAA" w14:paraId="6B558A77" w14:textId="77777777" w:rsidTr="00C204E0">
        <w:trPr>
          <w:trHeight w:val="492"/>
        </w:trPr>
        <w:tc>
          <w:tcPr>
            <w:tcW w:w="1809" w:type="dxa"/>
          </w:tcPr>
          <w:p w14:paraId="0742699B" w14:textId="77777777" w:rsidR="00C204E0" w:rsidRPr="00303BAA" w:rsidRDefault="00C204E0" w:rsidP="005C51F1">
            <w:pPr>
              <w:rPr>
                <w:sz w:val="22"/>
                <w:szCs w:val="22"/>
              </w:rPr>
            </w:pPr>
          </w:p>
          <w:p w14:paraId="175399F4" w14:textId="6E45B7E9" w:rsidR="00C204E0" w:rsidRPr="00303BAA" w:rsidRDefault="00C204E0" w:rsidP="005C51F1">
            <w:pPr>
              <w:rPr>
                <w:sz w:val="22"/>
                <w:szCs w:val="22"/>
              </w:rPr>
            </w:pPr>
            <w:r w:rsidRPr="00303BAA">
              <w:rPr>
                <w:sz w:val="22"/>
                <w:szCs w:val="22"/>
              </w:rPr>
              <w:t>Video Testimonial Module</w:t>
            </w:r>
          </w:p>
        </w:tc>
        <w:tc>
          <w:tcPr>
            <w:tcW w:w="12694" w:type="dxa"/>
          </w:tcPr>
          <w:p w14:paraId="7A36402A" w14:textId="77777777" w:rsidR="00C204E0" w:rsidRPr="00303BAA" w:rsidRDefault="00C204E0" w:rsidP="005C51F1">
            <w:pPr>
              <w:rPr>
                <w:sz w:val="22"/>
                <w:szCs w:val="22"/>
              </w:rPr>
            </w:pPr>
          </w:p>
          <w:p w14:paraId="42BDD70F" w14:textId="77777777" w:rsidR="00C204E0" w:rsidRPr="00303BAA" w:rsidRDefault="00C204E0" w:rsidP="005C51F1">
            <w:pPr>
              <w:rPr>
                <w:sz w:val="22"/>
                <w:szCs w:val="22"/>
              </w:rPr>
            </w:pPr>
            <w:r w:rsidRPr="00303BAA">
              <w:rPr>
                <w:sz w:val="22"/>
                <w:szCs w:val="22"/>
                <w:highlight w:val="green"/>
              </w:rPr>
              <w:t>[Video Testimonial]</w:t>
            </w:r>
          </w:p>
          <w:p w14:paraId="612C7FBD" w14:textId="77777777" w:rsidR="00C204E0" w:rsidRPr="00303BAA" w:rsidRDefault="00C204E0" w:rsidP="005C51F1">
            <w:pPr>
              <w:rPr>
                <w:sz w:val="22"/>
                <w:szCs w:val="22"/>
              </w:rPr>
            </w:pPr>
          </w:p>
          <w:p w14:paraId="7D45EA59" w14:textId="525B3DC0" w:rsidR="00C204E0" w:rsidRPr="00303BAA" w:rsidRDefault="00C204E0" w:rsidP="005C51F1">
            <w:pPr>
              <w:rPr>
                <w:sz w:val="22"/>
                <w:szCs w:val="22"/>
              </w:rPr>
            </w:pPr>
            <w:r w:rsidRPr="00303BAA">
              <w:rPr>
                <w:sz w:val="22"/>
                <w:szCs w:val="22"/>
              </w:rPr>
              <w:t>What Clients Say</w:t>
            </w:r>
          </w:p>
        </w:tc>
      </w:tr>
      <w:tr w:rsidR="00C204E0" w:rsidRPr="00303BAA" w14:paraId="75DD4B00" w14:textId="77777777" w:rsidTr="00C204E0">
        <w:trPr>
          <w:trHeight w:val="492"/>
        </w:trPr>
        <w:tc>
          <w:tcPr>
            <w:tcW w:w="1809" w:type="dxa"/>
          </w:tcPr>
          <w:p w14:paraId="2D305D1B" w14:textId="77777777" w:rsidR="00C204E0" w:rsidRPr="00303BAA" w:rsidRDefault="00C204E0" w:rsidP="005C51F1">
            <w:pPr>
              <w:rPr>
                <w:sz w:val="22"/>
                <w:szCs w:val="22"/>
              </w:rPr>
            </w:pPr>
          </w:p>
          <w:p w14:paraId="73046F0F" w14:textId="37945001" w:rsidR="00C204E0" w:rsidRPr="00303BAA" w:rsidRDefault="00C204E0" w:rsidP="005C51F1">
            <w:pPr>
              <w:rPr>
                <w:sz w:val="22"/>
                <w:szCs w:val="22"/>
              </w:rPr>
            </w:pPr>
            <w:r w:rsidRPr="00303BAA">
              <w:rPr>
                <w:sz w:val="22"/>
                <w:szCs w:val="22"/>
              </w:rPr>
              <w:t>Blog Module</w:t>
            </w:r>
          </w:p>
        </w:tc>
        <w:tc>
          <w:tcPr>
            <w:tcW w:w="12694" w:type="dxa"/>
          </w:tcPr>
          <w:p w14:paraId="2CCE8C59" w14:textId="77777777" w:rsidR="00C204E0" w:rsidRPr="00303BAA" w:rsidRDefault="00C204E0" w:rsidP="005C51F1">
            <w:pPr>
              <w:rPr>
                <w:sz w:val="22"/>
                <w:szCs w:val="22"/>
              </w:rPr>
            </w:pPr>
          </w:p>
          <w:p w14:paraId="2BDB1465" w14:textId="0D347292" w:rsidR="00C204E0" w:rsidRPr="00303BAA" w:rsidRDefault="00C204E0" w:rsidP="005C51F1">
            <w:pPr>
              <w:rPr>
                <w:sz w:val="22"/>
                <w:szCs w:val="22"/>
              </w:rPr>
            </w:pPr>
            <w:r w:rsidRPr="00303BAA">
              <w:rPr>
                <w:sz w:val="22"/>
                <w:szCs w:val="22"/>
              </w:rPr>
              <w:t>Newport Insights</w:t>
            </w:r>
          </w:p>
          <w:p w14:paraId="2F56A5F6" w14:textId="77777777" w:rsidR="00C204E0" w:rsidRPr="00303BAA" w:rsidRDefault="00C204E0" w:rsidP="005C51F1">
            <w:pPr>
              <w:rPr>
                <w:sz w:val="22"/>
                <w:szCs w:val="22"/>
              </w:rPr>
            </w:pPr>
          </w:p>
          <w:p w14:paraId="05C1C102" w14:textId="77777777" w:rsidR="00C204E0" w:rsidRPr="00303BAA" w:rsidRDefault="00C204E0" w:rsidP="005C51F1">
            <w:pPr>
              <w:rPr>
                <w:sz w:val="22"/>
                <w:szCs w:val="22"/>
              </w:rPr>
            </w:pPr>
            <w:r w:rsidRPr="00303BAA">
              <w:rPr>
                <w:sz w:val="22"/>
                <w:szCs w:val="22"/>
              </w:rPr>
              <w:t xml:space="preserve">Read More Articles </w:t>
            </w:r>
            <w:r w:rsidRPr="00303BAA">
              <w:rPr>
                <w:sz w:val="22"/>
                <w:szCs w:val="22"/>
                <w:highlight w:val="green"/>
              </w:rPr>
              <w:t>[Button – Link to Other Blog Articles]</w:t>
            </w:r>
          </w:p>
          <w:p w14:paraId="0C2584F1" w14:textId="32254D95" w:rsidR="00C204E0" w:rsidRPr="00303BAA" w:rsidRDefault="00C204E0" w:rsidP="005C51F1">
            <w:pPr>
              <w:rPr>
                <w:sz w:val="22"/>
                <w:szCs w:val="22"/>
              </w:rPr>
            </w:pPr>
          </w:p>
        </w:tc>
      </w:tr>
      <w:tr w:rsidR="00C204E0" w:rsidRPr="00303BAA" w14:paraId="223121D1" w14:textId="77777777" w:rsidTr="00C204E0">
        <w:trPr>
          <w:trHeight w:val="492"/>
        </w:trPr>
        <w:tc>
          <w:tcPr>
            <w:tcW w:w="1809" w:type="dxa"/>
          </w:tcPr>
          <w:p w14:paraId="6383E75F" w14:textId="77777777" w:rsidR="00C204E0" w:rsidRPr="00303BAA" w:rsidRDefault="00C204E0" w:rsidP="005C51F1">
            <w:pPr>
              <w:rPr>
                <w:sz w:val="22"/>
                <w:szCs w:val="22"/>
              </w:rPr>
            </w:pPr>
          </w:p>
          <w:p w14:paraId="60609D3F" w14:textId="4D88D92E" w:rsidR="00C204E0" w:rsidRPr="00303BAA" w:rsidRDefault="00C204E0" w:rsidP="005C51F1">
            <w:pPr>
              <w:rPr>
                <w:sz w:val="22"/>
                <w:szCs w:val="22"/>
              </w:rPr>
            </w:pPr>
            <w:r w:rsidRPr="00303BAA">
              <w:rPr>
                <w:sz w:val="22"/>
                <w:szCs w:val="22"/>
              </w:rPr>
              <w:t>Newsletter Signup</w:t>
            </w:r>
          </w:p>
        </w:tc>
        <w:tc>
          <w:tcPr>
            <w:tcW w:w="12694" w:type="dxa"/>
          </w:tcPr>
          <w:p w14:paraId="314E6132" w14:textId="77777777" w:rsidR="00C204E0" w:rsidRPr="00303BAA" w:rsidRDefault="00C204E0" w:rsidP="005C51F1">
            <w:pPr>
              <w:rPr>
                <w:sz w:val="22"/>
                <w:szCs w:val="22"/>
              </w:rPr>
            </w:pPr>
          </w:p>
          <w:p w14:paraId="49F98342" w14:textId="18DFF03D" w:rsidR="00C204E0" w:rsidRPr="00303BAA" w:rsidRDefault="00C204E0" w:rsidP="005C51F1">
            <w:pPr>
              <w:rPr>
                <w:sz w:val="22"/>
                <w:szCs w:val="22"/>
              </w:rPr>
            </w:pPr>
            <w:r w:rsidRPr="00303BAA">
              <w:rPr>
                <w:sz w:val="22"/>
                <w:szCs w:val="22"/>
              </w:rPr>
              <w:t xml:space="preserve">Subscribe </w:t>
            </w:r>
            <w:r w:rsidR="00303BAA">
              <w:rPr>
                <w:sz w:val="22"/>
                <w:szCs w:val="22"/>
              </w:rPr>
              <w:t>T</w:t>
            </w:r>
            <w:r w:rsidRPr="00303BAA">
              <w:rPr>
                <w:sz w:val="22"/>
                <w:szCs w:val="22"/>
              </w:rPr>
              <w:t>o Insights</w:t>
            </w:r>
          </w:p>
          <w:p w14:paraId="5A804312" w14:textId="77777777" w:rsidR="00C204E0" w:rsidRPr="00303BAA" w:rsidRDefault="00C204E0" w:rsidP="005C51F1">
            <w:pPr>
              <w:rPr>
                <w:sz w:val="22"/>
                <w:szCs w:val="22"/>
              </w:rPr>
            </w:pPr>
          </w:p>
          <w:p w14:paraId="2FF83365" w14:textId="77777777" w:rsidR="00C204E0" w:rsidRPr="00303BAA" w:rsidRDefault="00C204E0" w:rsidP="005C51F1">
            <w:pPr>
              <w:rPr>
                <w:sz w:val="22"/>
                <w:szCs w:val="22"/>
              </w:rPr>
            </w:pPr>
            <w:r w:rsidRPr="00303BAA">
              <w:rPr>
                <w:sz w:val="22"/>
                <w:szCs w:val="22"/>
              </w:rPr>
              <w:t xml:space="preserve">Email </w:t>
            </w:r>
            <w:r w:rsidRPr="00303BAA">
              <w:rPr>
                <w:sz w:val="22"/>
                <w:szCs w:val="22"/>
                <w:highlight w:val="yellow"/>
              </w:rPr>
              <w:t>[Form]</w:t>
            </w:r>
          </w:p>
          <w:p w14:paraId="09B5D2D5" w14:textId="77777777" w:rsidR="00C204E0" w:rsidRPr="00303BAA" w:rsidRDefault="00C204E0" w:rsidP="005C51F1">
            <w:pPr>
              <w:rPr>
                <w:sz w:val="22"/>
                <w:szCs w:val="22"/>
              </w:rPr>
            </w:pPr>
          </w:p>
          <w:p w14:paraId="26ADE82F" w14:textId="0987507C" w:rsidR="00C204E0" w:rsidRPr="00303BAA" w:rsidRDefault="00C204E0" w:rsidP="005C51F1">
            <w:pPr>
              <w:rPr>
                <w:sz w:val="22"/>
                <w:szCs w:val="22"/>
              </w:rPr>
            </w:pPr>
            <w:r w:rsidRPr="00303BAA">
              <w:rPr>
                <w:sz w:val="22"/>
                <w:szCs w:val="22"/>
              </w:rPr>
              <w:t xml:space="preserve">Submit </w:t>
            </w:r>
            <w:r w:rsidRPr="00303BAA">
              <w:rPr>
                <w:sz w:val="22"/>
                <w:szCs w:val="22"/>
                <w:highlight w:val="green"/>
              </w:rPr>
              <w:t>[Button –</w:t>
            </w:r>
            <w:r w:rsidRPr="00303BAA">
              <w:rPr>
                <w:sz w:val="22"/>
                <w:szCs w:val="22"/>
              </w:rPr>
              <w:t xml:space="preserve"> </w:t>
            </w:r>
            <w:r w:rsidRPr="00303BAA">
              <w:rPr>
                <w:sz w:val="22"/>
                <w:szCs w:val="22"/>
                <w:highlight w:val="yellow"/>
              </w:rPr>
              <w:t>Link to Newsletter Form]</w:t>
            </w:r>
          </w:p>
          <w:p w14:paraId="0E686715" w14:textId="77777777" w:rsidR="00C204E0" w:rsidRPr="00303BAA" w:rsidRDefault="00C204E0" w:rsidP="005C51F1">
            <w:pPr>
              <w:rPr>
                <w:sz w:val="22"/>
                <w:szCs w:val="22"/>
              </w:rPr>
            </w:pPr>
          </w:p>
          <w:p w14:paraId="6D0EFE30" w14:textId="77777777" w:rsidR="00C204E0" w:rsidRPr="00303BAA" w:rsidRDefault="00C204E0" w:rsidP="005C51F1">
            <w:pPr>
              <w:rPr>
                <w:sz w:val="22"/>
                <w:szCs w:val="22"/>
              </w:rPr>
            </w:pPr>
            <w:r w:rsidRPr="00303BAA">
              <w:rPr>
                <w:sz w:val="22"/>
                <w:szCs w:val="22"/>
              </w:rPr>
              <w:t xml:space="preserve">*Please refer to our </w:t>
            </w:r>
            <w:r w:rsidRPr="00303BAA">
              <w:rPr>
                <w:sz w:val="22"/>
                <w:szCs w:val="22"/>
                <w:highlight w:val="green"/>
              </w:rPr>
              <w:t>Privacy Policy</w:t>
            </w:r>
            <w:r w:rsidRPr="00303BAA">
              <w:rPr>
                <w:sz w:val="22"/>
                <w:szCs w:val="22"/>
              </w:rPr>
              <w:t xml:space="preserve"> to find out how we protect your information.</w:t>
            </w:r>
          </w:p>
          <w:p w14:paraId="757D511A" w14:textId="4168B53D" w:rsidR="00C204E0" w:rsidRPr="00303BAA" w:rsidRDefault="00C204E0" w:rsidP="005C51F1">
            <w:pPr>
              <w:rPr>
                <w:sz w:val="22"/>
                <w:szCs w:val="22"/>
              </w:rPr>
            </w:pPr>
          </w:p>
        </w:tc>
      </w:tr>
      <w:tr w:rsidR="00C204E0" w:rsidRPr="00303BAA" w14:paraId="271D813C" w14:textId="77777777" w:rsidTr="00C204E0">
        <w:trPr>
          <w:trHeight w:val="492"/>
        </w:trPr>
        <w:tc>
          <w:tcPr>
            <w:tcW w:w="1809" w:type="dxa"/>
          </w:tcPr>
          <w:p w14:paraId="6BFF38DD" w14:textId="77777777" w:rsidR="00C204E0" w:rsidRPr="00303BAA" w:rsidRDefault="00C204E0" w:rsidP="005C51F1">
            <w:pPr>
              <w:rPr>
                <w:sz w:val="22"/>
                <w:szCs w:val="22"/>
              </w:rPr>
            </w:pPr>
          </w:p>
          <w:p w14:paraId="4F7C839E" w14:textId="37DC577A" w:rsidR="00C204E0" w:rsidRPr="00303BAA" w:rsidRDefault="00C204E0" w:rsidP="005C51F1">
            <w:pPr>
              <w:rPr>
                <w:sz w:val="22"/>
                <w:szCs w:val="22"/>
              </w:rPr>
            </w:pPr>
            <w:r w:rsidRPr="00303BAA">
              <w:rPr>
                <w:sz w:val="22"/>
                <w:szCs w:val="22"/>
              </w:rPr>
              <w:t>Contact Module</w:t>
            </w:r>
          </w:p>
        </w:tc>
        <w:tc>
          <w:tcPr>
            <w:tcW w:w="12694" w:type="dxa"/>
          </w:tcPr>
          <w:p w14:paraId="066FF6A6" w14:textId="77777777" w:rsidR="00C204E0" w:rsidRPr="00303BAA" w:rsidRDefault="00C204E0" w:rsidP="005C51F1">
            <w:pPr>
              <w:rPr>
                <w:sz w:val="22"/>
                <w:szCs w:val="22"/>
              </w:rPr>
            </w:pPr>
          </w:p>
          <w:p w14:paraId="549B17A5" w14:textId="76625233" w:rsidR="00C204E0" w:rsidRPr="00303BAA" w:rsidRDefault="00C204E0" w:rsidP="001E40AF">
            <w:pPr>
              <w:rPr>
                <w:sz w:val="22"/>
                <w:szCs w:val="22"/>
              </w:rPr>
            </w:pPr>
            <w:r w:rsidRPr="00303BAA">
              <w:rPr>
                <w:sz w:val="22"/>
                <w:szCs w:val="22"/>
              </w:rPr>
              <w:t xml:space="preserve">Get </w:t>
            </w:r>
            <w:r w:rsidR="00303BAA">
              <w:rPr>
                <w:sz w:val="22"/>
                <w:szCs w:val="22"/>
              </w:rPr>
              <w:t>I</w:t>
            </w:r>
            <w:r w:rsidRPr="00303BAA">
              <w:rPr>
                <w:sz w:val="22"/>
                <w:szCs w:val="22"/>
              </w:rPr>
              <w:t xml:space="preserve">n </w:t>
            </w:r>
            <w:r w:rsidR="00303BAA">
              <w:rPr>
                <w:sz w:val="22"/>
                <w:szCs w:val="22"/>
              </w:rPr>
              <w:t>T</w:t>
            </w:r>
            <w:r w:rsidRPr="00303BAA">
              <w:rPr>
                <w:sz w:val="22"/>
                <w:szCs w:val="22"/>
              </w:rPr>
              <w:t xml:space="preserve">ouch </w:t>
            </w:r>
            <w:r w:rsidR="00303BAA">
              <w:rPr>
                <w:sz w:val="22"/>
                <w:szCs w:val="22"/>
              </w:rPr>
              <w:t>T</w:t>
            </w:r>
            <w:r w:rsidRPr="00303BAA">
              <w:rPr>
                <w:sz w:val="22"/>
                <w:szCs w:val="22"/>
              </w:rPr>
              <w:t>oday</w:t>
            </w:r>
          </w:p>
          <w:p w14:paraId="0D5C2745" w14:textId="77777777" w:rsidR="00C204E0" w:rsidRPr="00303BAA" w:rsidRDefault="00C204E0" w:rsidP="005C51F1">
            <w:pPr>
              <w:rPr>
                <w:sz w:val="22"/>
                <w:szCs w:val="22"/>
              </w:rPr>
            </w:pPr>
          </w:p>
          <w:p w14:paraId="2E098EC5" w14:textId="31D12E9A" w:rsidR="00C204E0" w:rsidRPr="00303BAA" w:rsidRDefault="00C204E0" w:rsidP="005A7845">
            <w:pPr>
              <w:rPr>
                <w:strike/>
                <w:sz w:val="22"/>
                <w:szCs w:val="22"/>
              </w:rPr>
            </w:pPr>
            <w:r w:rsidRPr="00303BAA">
              <w:rPr>
                <w:sz w:val="22"/>
                <w:szCs w:val="22"/>
              </w:rPr>
              <w:t xml:space="preserve">Our personal service is based on forging long-lasting relationships of mutual respect and trust. This creates an environment that is stress-free and facilitates the implementation of our strategy to protect and grow wealth. </w:t>
            </w:r>
          </w:p>
          <w:p w14:paraId="151855E7" w14:textId="77777777" w:rsidR="00C204E0" w:rsidRPr="00303BAA" w:rsidRDefault="00C204E0" w:rsidP="005A7845">
            <w:pPr>
              <w:rPr>
                <w:b/>
                <w:bCs/>
                <w:sz w:val="22"/>
                <w:szCs w:val="22"/>
              </w:rPr>
            </w:pPr>
          </w:p>
          <w:p w14:paraId="22889EA6" w14:textId="1A2004E7" w:rsidR="00C204E0" w:rsidRPr="00303BAA" w:rsidRDefault="00C204E0" w:rsidP="001E40AF">
            <w:pPr>
              <w:rPr>
                <w:sz w:val="22"/>
                <w:szCs w:val="22"/>
              </w:rPr>
            </w:pPr>
            <w:r w:rsidRPr="00303BAA">
              <w:rPr>
                <w:sz w:val="22"/>
                <w:szCs w:val="22"/>
              </w:rPr>
              <w:t xml:space="preserve">Contact Us </w:t>
            </w:r>
            <w:r w:rsidRPr="00303BAA">
              <w:rPr>
                <w:sz w:val="22"/>
                <w:szCs w:val="22"/>
                <w:highlight w:val="green"/>
              </w:rPr>
              <w:t>[Button]</w:t>
            </w:r>
          </w:p>
          <w:p w14:paraId="76D21BE9" w14:textId="374A075F" w:rsidR="00C204E0" w:rsidRPr="00303BAA" w:rsidRDefault="00C204E0" w:rsidP="001E40AF">
            <w:pPr>
              <w:rPr>
                <w:sz w:val="22"/>
                <w:szCs w:val="22"/>
              </w:rPr>
            </w:pPr>
          </w:p>
        </w:tc>
      </w:tr>
    </w:tbl>
    <w:p w14:paraId="34A186B8" w14:textId="77777777" w:rsidR="001A71BF" w:rsidRPr="00303BAA" w:rsidRDefault="001A71BF" w:rsidP="000F7218">
      <w:pPr>
        <w:rPr>
          <w:sz w:val="22"/>
          <w:szCs w:val="22"/>
        </w:rPr>
      </w:pPr>
    </w:p>
    <w:sectPr w:rsidR="001A71BF" w:rsidRPr="00303BAA" w:rsidSect="00941C60">
      <w:headerReference w:type="even" r:id="rId10"/>
      <w:headerReference w:type="default" r:id="rId11"/>
      <w:footerReference w:type="even" r:id="rId12"/>
      <w:footerReference w:type="default" r:id="rId13"/>
      <w:headerReference w:type="first" r:id="rId14"/>
      <w:footerReference w:type="first" r:id="rId15"/>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8D380" w14:textId="77777777" w:rsidR="001A5BF4" w:rsidRDefault="001A5BF4">
      <w:r>
        <w:separator/>
      </w:r>
    </w:p>
  </w:endnote>
  <w:endnote w:type="continuationSeparator" w:id="0">
    <w:p w14:paraId="06EB0CCD" w14:textId="77777777" w:rsidR="001A5BF4" w:rsidRDefault="001A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BE630" w14:textId="77777777" w:rsidR="001A5BF4" w:rsidRDefault="001A5BF4">
      <w:r>
        <w:separator/>
      </w:r>
    </w:p>
  </w:footnote>
  <w:footnote w:type="continuationSeparator" w:id="0">
    <w:p w14:paraId="50811F36" w14:textId="77777777" w:rsidR="001A5BF4" w:rsidRDefault="001A5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E3B8D"/>
    <w:rsid w:val="000F26F3"/>
    <w:rsid w:val="000F33CB"/>
    <w:rsid w:val="000F7218"/>
    <w:rsid w:val="00111A20"/>
    <w:rsid w:val="001272FF"/>
    <w:rsid w:val="00132DC5"/>
    <w:rsid w:val="001344ED"/>
    <w:rsid w:val="001500CF"/>
    <w:rsid w:val="00157D97"/>
    <w:rsid w:val="0017409E"/>
    <w:rsid w:val="00177159"/>
    <w:rsid w:val="00177DBB"/>
    <w:rsid w:val="00185624"/>
    <w:rsid w:val="00185D30"/>
    <w:rsid w:val="001A5BF4"/>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02D0"/>
    <w:rsid w:val="002235DA"/>
    <w:rsid w:val="002246A1"/>
    <w:rsid w:val="002270F9"/>
    <w:rsid w:val="00232511"/>
    <w:rsid w:val="0023738C"/>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6E65"/>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27E4"/>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B1DC7"/>
    <w:rsid w:val="006B1DFB"/>
    <w:rsid w:val="006B407E"/>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2DF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52C7C"/>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2015B"/>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B02DAF"/>
    <w:rsid w:val="00B14587"/>
    <w:rsid w:val="00B2029E"/>
    <w:rsid w:val="00B235F7"/>
    <w:rsid w:val="00B2568C"/>
    <w:rsid w:val="00B3098F"/>
    <w:rsid w:val="00B35BCB"/>
    <w:rsid w:val="00B40FAC"/>
    <w:rsid w:val="00B429C5"/>
    <w:rsid w:val="00B42AC0"/>
    <w:rsid w:val="00B47680"/>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D6B6E"/>
    <w:rsid w:val="00BE0D03"/>
    <w:rsid w:val="00BE5217"/>
    <w:rsid w:val="00BE7C1E"/>
    <w:rsid w:val="00BF451F"/>
    <w:rsid w:val="00BF543B"/>
    <w:rsid w:val="00C001DF"/>
    <w:rsid w:val="00C04ADD"/>
    <w:rsid w:val="00C05279"/>
    <w:rsid w:val="00C055CF"/>
    <w:rsid w:val="00C204E0"/>
    <w:rsid w:val="00C20626"/>
    <w:rsid w:val="00C221B2"/>
    <w:rsid w:val="00C332C0"/>
    <w:rsid w:val="00C35354"/>
    <w:rsid w:val="00C375C1"/>
    <w:rsid w:val="00C41907"/>
    <w:rsid w:val="00C4576F"/>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2288A"/>
    <w:rsid w:val="00E238F8"/>
    <w:rsid w:val="00E25F22"/>
    <w:rsid w:val="00E272D4"/>
    <w:rsid w:val="00E308F4"/>
    <w:rsid w:val="00E33F5D"/>
    <w:rsid w:val="00E35023"/>
    <w:rsid w:val="00E36744"/>
    <w:rsid w:val="00E47153"/>
    <w:rsid w:val="00E5007A"/>
    <w:rsid w:val="00E5422F"/>
    <w:rsid w:val="00E566BF"/>
    <w:rsid w:val="00E60395"/>
    <w:rsid w:val="00E62AFC"/>
    <w:rsid w:val="00E62E88"/>
    <w:rsid w:val="00E701A2"/>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A07352-E18C-47AC-AC80-CDD6FDB0E0C4}">
  <ds:schemaRefs>
    <ds:schemaRef ds:uri="http://schemas.microsoft.com/sharepoint/v3/contenttype/forms"/>
  </ds:schemaRefs>
</ds:datastoreItem>
</file>

<file path=customXml/itemProps3.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3868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7</cp:revision>
  <cp:lastPrinted>2011-05-12T22:10:00Z</cp:lastPrinted>
  <dcterms:created xsi:type="dcterms:W3CDTF">2025-02-21T05:19:00Z</dcterms:created>
  <dcterms:modified xsi:type="dcterms:W3CDTF">2025-02-21T05:23:00Z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